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323C6F8E"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829BD">
        <w:rPr>
          <w:rFonts w:ascii="Arial" w:eastAsia="SimSun" w:hAnsi="Arial" w:cs="Times New Roman"/>
          <w:b/>
          <w:sz w:val="24"/>
          <w:szCs w:val="20"/>
        </w:rPr>
        <w:t>1</w:t>
      </w:r>
      <w:r w:rsidR="00245B8A">
        <w:rPr>
          <w:rFonts w:ascii="Arial" w:eastAsia="SimSun" w:hAnsi="Arial" w:cs="Times New Roman"/>
          <w:b/>
          <w:sz w:val="24"/>
          <w:szCs w:val="20"/>
        </w:rPr>
        <w:t>1</w:t>
      </w:r>
      <w:r w:rsidR="00F519E6">
        <w:rPr>
          <w:rFonts w:ascii="Arial" w:eastAsia="SimSun" w:hAnsi="Arial" w:cs="Times New Roman"/>
          <w:b/>
          <w:sz w:val="24"/>
          <w:szCs w:val="20"/>
        </w:rPr>
        <w:t>5</w:t>
      </w:r>
      <w:r w:rsidRPr="008C39F7">
        <w:rPr>
          <w:rFonts w:ascii="Arial" w:eastAsia="SimSun" w:hAnsi="Arial" w:cs="Times New Roman"/>
          <w:b/>
          <w:bCs/>
          <w:sz w:val="24"/>
          <w:szCs w:val="20"/>
        </w:rPr>
        <w:tab/>
      </w:r>
      <w:r w:rsidR="004C4240" w:rsidRPr="004C4240">
        <w:rPr>
          <w:rFonts w:ascii="Arial" w:eastAsia="SimSun" w:hAnsi="Arial" w:cs="Times New Roman"/>
          <w:b/>
          <w:bCs/>
          <w:sz w:val="24"/>
          <w:szCs w:val="20"/>
          <w:lang w:eastAsia="ja-JP"/>
        </w:rPr>
        <w:t>R4-2507625</w:t>
      </w:r>
    </w:p>
    <w:p w14:paraId="5C005FFC" w14:textId="2DF3CBF3" w:rsidR="00841BCD" w:rsidRPr="002B69F3" w:rsidRDefault="00F519E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MT</w:t>
      </w:r>
      <w:r w:rsidR="00D05E88">
        <w:rPr>
          <w:rFonts w:ascii="Arial" w:eastAsia="SimSun" w:hAnsi="Arial" w:cs="Times New Roman"/>
          <w:b/>
          <w:sz w:val="24"/>
          <w:szCs w:val="20"/>
        </w:rPr>
        <w:t xml:space="preserve">, </w:t>
      </w:r>
      <w:r>
        <w:rPr>
          <w:rFonts w:ascii="Arial" w:eastAsia="SimSun" w:hAnsi="Arial" w:cs="Times New Roman"/>
          <w:b/>
          <w:sz w:val="24"/>
          <w:szCs w:val="20"/>
        </w:rPr>
        <w:t>May</w:t>
      </w:r>
      <w:r w:rsidR="00117E7A">
        <w:rPr>
          <w:rFonts w:ascii="Arial" w:eastAsia="SimSun" w:hAnsi="Arial" w:cs="Times New Roman"/>
          <w:b/>
          <w:sz w:val="24"/>
          <w:szCs w:val="20"/>
        </w:rPr>
        <w:t xml:space="preserve"> </w:t>
      </w:r>
      <w:r>
        <w:rPr>
          <w:rFonts w:ascii="Arial" w:eastAsia="SimSun" w:hAnsi="Arial" w:cs="Times New Roman"/>
          <w:b/>
          <w:sz w:val="24"/>
          <w:szCs w:val="20"/>
        </w:rPr>
        <w:t>19</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23</w:t>
      </w:r>
      <w:r w:rsidR="002B69F3" w:rsidRPr="002B69F3">
        <w:rPr>
          <w:rFonts w:ascii="Arial" w:eastAsia="SimSun" w:hAnsi="Arial" w:cs="Times New Roman"/>
          <w:b/>
          <w:sz w:val="24"/>
          <w:szCs w:val="20"/>
        </w:rPr>
        <w:t>, 202</w:t>
      </w:r>
      <w:r w:rsidR="00D77E3C">
        <w:rPr>
          <w:rFonts w:ascii="Arial" w:eastAsia="SimSun" w:hAnsi="Arial" w:cs="Times New Roman"/>
          <w:b/>
          <w:sz w:val="24"/>
          <w:szCs w:val="20"/>
        </w:rPr>
        <w:t>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172E1B74"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bookmarkStart w:id="3" w:name="_Hlk193452828"/>
      <w:r w:rsidR="00587243">
        <w:rPr>
          <w:rFonts w:ascii="Arial" w:eastAsia="Calibri" w:hAnsi="Arial" w:cs="Arial"/>
          <w:b/>
          <w:bCs/>
          <w:sz w:val="24"/>
        </w:rPr>
        <w:t>On</w:t>
      </w:r>
      <w:bookmarkEnd w:id="3"/>
      <w:r w:rsidR="008E3C00">
        <w:rPr>
          <w:rFonts w:ascii="Arial" w:eastAsia="Calibri" w:hAnsi="Arial" w:cs="Arial"/>
          <w:b/>
          <w:bCs/>
          <w:sz w:val="24"/>
        </w:rPr>
        <w:t xml:space="preserve"> </w:t>
      </w:r>
      <w:r w:rsidR="008E3C00" w:rsidRPr="008E3C00">
        <w:rPr>
          <w:rFonts w:ascii="Arial" w:eastAsia="Calibri" w:hAnsi="Arial" w:cs="Arial"/>
          <w:b/>
          <w:bCs/>
          <w:sz w:val="24"/>
        </w:rPr>
        <w:t xml:space="preserve">Enhancements of </w:t>
      </w:r>
      <w:r w:rsidR="00ED5A52">
        <w:rPr>
          <w:rFonts w:ascii="Arial" w:eastAsia="Calibri" w:hAnsi="Arial" w:cs="Arial"/>
          <w:b/>
          <w:bCs/>
          <w:sz w:val="24"/>
        </w:rPr>
        <w:t>N</w:t>
      </w:r>
      <w:r w:rsidR="008E3C00" w:rsidRPr="008E3C00">
        <w:rPr>
          <w:rFonts w:ascii="Arial" w:eastAsia="Calibri" w:hAnsi="Arial" w:cs="Arial"/>
          <w:b/>
          <w:bCs/>
          <w:sz w:val="24"/>
        </w:rPr>
        <w:t xml:space="preserve">etwork </w:t>
      </w:r>
      <w:r w:rsidR="00ED5A52">
        <w:rPr>
          <w:rFonts w:ascii="Arial" w:eastAsia="Calibri" w:hAnsi="Arial" w:cs="Arial"/>
          <w:b/>
          <w:bCs/>
          <w:sz w:val="24"/>
        </w:rPr>
        <w:t>E</w:t>
      </w:r>
      <w:r w:rsidR="008E3C00" w:rsidRPr="008E3C00">
        <w:rPr>
          <w:rFonts w:ascii="Arial" w:eastAsia="Calibri" w:hAnsi="Arial" w:cs="Arial"/>
          <w:b/>
          <w:bCs/>
          <w:sz w:val="24"/>
        </w:rPr>
        <w:t xml:space="preserve">nergy </w:t>
      </w:r>
      <w:r w:rsidR="00ED5A52">
        <w:rPr>
          <w:rFonts w:ascii="Arial" w:eastAsia="Calibri" w:hAnsi="Arial" w:cs="Arial"/>
          <w:b/>
          <w:bCs/>
          <w:sz w:val="24"/>
        </w:rPr>
        <w:t>S</w:t>
      </w:r>
      <w:r w:rsidR="008E3C00" w:rsidRPr="008E3C00">
        <w:rPr>
          <w:rFonts w:ascii="Arial" w:eastAsia="Calibri" w:hAnsi="Arial" w:cs="Arial"/>
          <w:b/>
          <w:bCs/>
          <w:sz w:val="24"/>
        </w:rPr>
        <w:t>avings for NR</w:t>
      </w:r>
    </w:p>
    <w:p w14:paraId="7D498690" w14:textId="142EA2EC"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16B5E">
        <w:rPr>
          <w:rFonts w:ascii="Arial" w:eastAsia="MS Mincho" w:hAnsi="Arial" w:cs="Arial"/>
          <w:b/>
          <w:bCs/>
          <w:sz w:val="24"/>
          <w:szCs w:val="20"/>
        </w:rPr>
        <w:t>7.</w:t>
      </w:r>
      <w:r w:rsidR="00897AA5">
        <w:rPr>
          <w:rFonts w:ascii="Arial" w:eastAsia="MS Mincho" w:hAnsi="Arial" w:cs="Arial"/>
          <w:b/>
          <w:bCs/>
          <w:sz w:val="24"/>
          <w:szCs w:val="20"/>
        </w:rPr>
        <w:t>2</w:t>
      </w:r>
      <w:r w:rsidR="00300516">
        <w:rPr>
          <w:rFonts w:ascii="Arial" w:eastAsia="MS Mincho" w:hAnsi="Arial" w:cs="Arial"/>
          <w:b/>
          <w:bCs/>
          <w:sz w:val="24"/>
          <w:szCs w:val="20"/>
        </w:rPr>
        <w:t>7</w:t>
      </w:r>
      <w:r w:rsidR="00116B5E">
        <w:rPr>
          <w:rFonts w:ascii="Arial" w:eastAsia="MS Mincho" w:hAnsi="Arial" w:cs="Arial"/>
          <w:b/>
          <w:bCs/>
          <w:sz w:val="24"/>
          <w:szCs w:val="20"/>
        </w:rPr>
        <w:t>.</w:t>
      </w:r>
      <w:r w:rsidR="00300516">
        <w:rPr>
          <w:rFonts w:ascii="Arial" w:eastAsia="MS Mincho" w:hAnsi="Arial" w:cs="Arial"/>
          <w:b/>
          <w:bCs/>
          <w:sz w:val="24"/>
          <w:szCs w:val="20"/>
        </w:rPr>
        <w:t>5</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4" w:name="_Toc116995841"/>
      <w:r w:rsidRPr="008C39F7">
        <w:t>Intro</w:t>
      </w:r>
      <w:r w:rsidRPr="008C39F7">
        <w:rPr>
          <w:rStyle w:val="RAN4H1Char"/>
        </w:rPr>
        <w:t>ductio</w:t>
      </w:r>
      <w:r w:rsidRPr="008C39F7">
        <w:t>n</w:t>
      </w:r>
      <w:bookmarkEnd w:id="4"/>
    </w:p>
    <w:p w14:paraId="32FF8674" w14:textId="0F9140DD" w:rsidR="00CE5935" w:rsidRDefault="00C42839" w:rsidP="00494118">
      <w:r>
        <w:t xml:space="preserve">The Work Item Description (WID) of Rel-19 </w:t>
      </w:r>
      <w:r w:rsidR="00300516" w:rsidRPr="00300516">
        <w:t>Enhancements of network energy savings for NR</w:t>
      </w:r>
      <w:r w:rsidR="00EC596F">
        <w:t xml:space="preserve"> </w:t>
      </w:r>
      <w:r>
        <w:t xml:space="preserve">is documented in </w:t>
      </w:r>
      <w:r w:rsidR="00600B51">
        <w:fldChar w:fldCharType="begin"/>
      </w:r>
      <w:r w:rsidR="00600B51">
        <w:instrText xml:space="preserve"> REF _Ref197074712 \r \h </w:instrText>
      </w:r>
      <w:r w:rsidR="00600B51">
        <w:fldChar w:fldCharType="separate"/>
      </w:r>
      <w:r w:rsidR="005858E3">
        <w:t>[1]</w:t>
      </w:r>
      <w:r w:rsidR="00600B51">
        <w:fldChar w:fldCharType="end"/>
      </w:r>
      <w:r w:rsidR="00600B51">
        <w:t xml:space="preserve">. The </w:t>
      </w:r>
      <w:r w:rsidR="00FE06B9">
        <w:t>Objective of the</w:t>
      </w:r>
      <w:r w:rsidR="00600B51">
        <w:t xml:space="preserve"> </w:t>
      </w:r>
      <w:r w:rsidR="00FE06B9">
        <w:t xml:space="preserve">Performance part of the </w:t>
      </w:r>
      <w:r w:rsidR="00600B51">
        <w:t xml:space="preserve">Work Item (WI) is described as follows </w:t>
      </w:r>
      <w:r w:rsidR="00600B51">
        <w:fldChar w:fldCharType="begin"/>
      </w:r>
      <w:r w:rsidR="00600B51">
        <w:instrText xml:space="preserve"> REF _Ref197074712 \r \h </w:instrText>
      </w:r>
      <w:r w:rsidR="00600B51">
        <w:fldChar w:fldCharType="separate"/>
      </w:r>
      <w:r w:rsidR="005858E3">
        <w:t>[1]</w:t>
      </w:r>
      <w:r w:rsidR="00600B51">
        <w:fldChar w:fldCharType="end"/>
      </w:r>
      <w:r w:rsidR="00600B51">
        <w:t>:</w:t>
      </w:r>
    </w:p>
    <w:tbl>
      <w:tblPr>
        <w:tblStyle w:val="TableGrid"/>
        <w:tblW w:w="0" w:type="auto"/>
        <w:tblLook w:val="04A0" w:firstRow="1" w:lastRow="0" w:firstColumn="1" w:lastColumn="0" w:noHBand="0" w:noVBand="1"/>
      </w:tblPr>
      <w:tblGrid>
        <w:gridCol w:w="9617"/>
      </w:tblGrid>
      <w:tr w:rsidR="00CE5935" w14:paraId="7C987690" w14:textId="77777777" w:rsidTr="00CE5935">
        <w:tc>
          <w:tcPr>
            <w:tcW w:w="9617" w:type="dxa"/>
          </w:tcPr>
          <w:p w14:paraId="5BB7BFC4" w14:textId="77777777" w:rsidR="004E58B6" w:rsidRPr="004E3261" w:rsidRDefault="004E58B6" w:rsidP="004E58B6">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344A961" w14:textId="77777777" w:rsidR="004E58B6" w:rsidRPr="00EE1AB4" w:rsidRDefault="004E58B6" w:rsidP="004E58B6">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C22CCA5" w14:textId="77777777" w:rsidR="004E58B6" w:rsidRDefault="004E58B6" w:rsidP="004E58B6">
            <w:pPr>
              <w:numPr>
                <w:ilvl w:val="0"/>
                <w:numId w:val="14"/>
              </w:numPr>
              <w:overflowPunct w:val="0"/>
              <w:autoSpaceDE w:val="0"/>
              <w:autoSpaceDN w:val="0"/>
              <w:adjustRightInd w:val="0"/>
              <w:ind w:leftChars="100" w:left="620"/>
              <w:textAlignment w:val="baseline"/>
              <w:rPr>
                <w:bCs/>
                <w:lang w:eastAsia="zh-CN"/>
              </w:rPr>
            </w:pPr>
            <w:r w:rsidRPr="00F72142">
              <w:rPr>
                <w:rFonts w:hint="eastAsia"/>
                <w:bCs/>
                <w:lang w:eastAsia="zh-CN"/>
              </w:rPr>
              <w:t>Specify corresponding performance requirements and test cases for the network energy saving techniques [RAN4].</w:t>
            </w:r>
          </w:p>
          <w:p w14:paraId="769CE8B6" w14:textId="05CC0CD6" w:rsidR="00F90261" w:rsidRPr="00A4078B" w:rsidRDefault="00F90261" w:rsidP="00F90261">
            <w:pPr>
              <w:rPr>
                <w:rFonts w:eastAsia="SimSun"/>
                <w:lang w:eastAsia="zh-CN"/>
              </w:rPr>
            </w:pPr>
          </w:p>
        </w:tc>
      </w:tr>
    </w:tbl>
    <w:p w14:paraId="2D75F806" w14:textId="67651642" w:rsidR="008D2599" w:rsidRDefault="004E58B6" w:rsidP="005C23A4">
      <w:r>
        <w:t xml:space="preserve">To </w:t>
      </w:r>
      <w:r w:rsidR="00B02E68">
        <w:t xml:space="preserve">address the WI’s </w:t>
      </w:r>
      <w:r w:rsidR="00FD7B2C">
        <w:t>P</w:t>
      </w:r>
      <w:r w:rsidR="00B02E68">
        <w:t xml:space="preserve">erformance part, in RAN4#115 meeting, one Agenda Item is </w:t>
      </w:r>
      <w:r w:rsidR="00FD7B2C">
        <w:t>dedicated</w:t>
      </w:r>
      <w:r w:rsidR="00B02E68">
        <w:t xml:space="preserve"> for discussions on </w:t>
      </w:r>
      <w:r w:rsidR="00A7039D">
        <w:t>UE and BS demodulation performance requirements</w:t>
      </w:r>
      <w:r w:rsidR="00FD7B2C">
        <w:t>.</w:t>
      </w:r>
    </w:p>
    <w:p w14:paraId="177D7CBE" w14:textId="3D3F2F36" w:rsidR="00FD7B2C" w:rsidRPr="008C39F7" w:rsidRDefault="00FD7B2C" w:rsidP="005C23A4">
      <w:r>
        <w:t>This contribution provide</w:t>
      </w:r>
      <w:r w:rsidR="004E58B6">
        <w:t>s</w:t>
      </w:r>
      <w:r>
        <w:t xml:space="preserve"> our initial views on demodulation </w:t>
      </w:r>
      <w:r w:rsidR="004E58B6">
        <w:t>performance</w:t>
      </w:r>
      <w:r>
        <w:t xml:space="preserve"> requirements </w:t>
      </w:r>
      <w:r w:rsidR="00A7039D">
        <w:t>for</w:t>
      </w:r>
      <w:r w:rsidR="00A7039D" w:rsidRPr="00A7039D">
        <w:t xml:space="preserve"> Rel-19 Enhancements of network energy savings for NR</w:t>
      </w:r>
      <w:r>
        <w:t>.</w:t>
      </w:r>
    </w:p>
    <w:p w14:paraId="6B3D97DE" w14:textId="77777777" w:rsidR="0089297D" w:rsidRPr="008C39F7" w:rsidRDefault="0089297D" w:rsidP="005C23A4"/>
    <w:p w14:paraId="7616097C" w14:textId="543927CB" w:rsidR="003B659E" w:rsidRDefault="003B659E" w:rsidP="00AE56B1">
      <w:pPr>
        <w:pStyle w:val="RAN4H1"/>
      </w:pPr>
      <w:bookmarkStart w:id="5" w:name="_Toc116995842"/>
      <w:r w:rsidRPr="008C39F7">
        <w:t>Discussion</w:t>
      </w:r>
      <w:bookmarkEnd w:id="5"/>
    </w:p>
    <w:p w14:paraId="5A16D674" w14:textId="7D0658AC" w:rsidR="00A7039D" w:rsidRDefault="00E30344" w:rsidP="00A7039D">
      <w:r>
        <w:t>To</w:t>
      </w:r>
      <w:r w:rsidR="00A7039D">
        <w:t xml:space="preserve"> further assess the impact on the demodulation performance requirements of </w:t>
      </w:r>
      <w:r w:rsidR="00A7039D" w:rsidRPr="00A7039D">
        <w:t>Rel-19 Enhancements of network energy savings for NR</w:t>
      </w:r>
      <w:r w:rsidR="00A7039D">
        <w:t xml:space="preserve">, we </w:t>
      </w:r>
      <w:r>
        <w:t>refer to</w:t>
      </w:r>
      <w:r w:rsidR="00A7039D">
        <w:t xml:space="preserve"> the Objective of the Core part of the WI in </w:t>
      </w:r>
      <w:r w:rsidR="00A7039D">
        <w:fldChar w:fldCharType="begin"/>
      </w:r>
      <w:r w:rsidR="00A7039D">
        <w:instrText xml:space="preserve"> REF _Ref197074712 \r \h </w:instrText>
      </w:r>
      <w:r w:rsidR="00A7039D">
        <w:fldChar w:fldCharType="separate"/>
      </w:r>
      <w:r w:rsidR="005858E3">
        <w:t>[1]</w:t>
      </w:r>
      <w:r w:rsidR="00A7039D">
        <w:fldChar w:fldCharType="end"/>
      </w:r>
      <w:r>
        <w:t>:</w:t>
      </w:r>
    </w:p>
    <w:tbl>
      <w:tblPr>
        <w:tblStyle w:val="TableGrid"/>
        <w:tblW w:w="0" w:type="auto"/>
        <w:tblLook w:val="04A0" w:firstRow="1" w:lastRow="0" w:firstColumn="1" w:lastColumn="0" w:noHBand="0" w:noVBand="1"/>
      </w:tblPr>
      <w:tblGrid>
        <w:gridCol w:w="9617"/>
      </w:tblGrid>
      <w:tr w:rsidR="00E30344" w14:paraId="534BC346" w14:textId="77777777" w:rsidTr="00E30344">
        <w:tc>
          <w:tcPr>
            <w:tcW w:w="9617" w:type="dxa"/>
          </w:tcPr>
          <w:p w14:paraId="754069ED" w14:textId="77777777" w:rsidR="00841275" w:rsidRPr="00841275" w:rsidRDefault="00841275" w:rsidP="00841275">
            <w:pPr>
              <w:rPr>
                <w:rFonts w:asciiTheme="majorHAnsi" w:hAnsiTheme="majorHAnsi" w:cstheme="majorHAnsi"/>
                <w:sz w:val="24"/>
                <w:szCs w:val="24"/>
              </w:rPr>
            </w:pPr>
            <w:r w:rsidRPr="00841275">
              <w:rPr>
                <w:rFonts w:asciiTheme="majorHAnsi" w:hAnsiTheme="majorHAnsi" w:cstheme="majorHAnsi"/>
                <w:sz w:val="24"/>
                <w:szCs w:val="24"/>
              </w:rPr>
              <w:t>4.1</w:t>
            </w:r>
            <w:r w:rsidRPr="00841275">
              <w:rPr>
                <w:rFonts w:asciiTheme="majorHAnsi" w:hAnsiTheme="majorHAnsi" w:cstheme="majorHAnsi"/>
                <w:sz w:val="24"/>
                <w:szCs w:val="24"/>
              </w:rPr>
              <w:tab/>
              <w:t>Objective of SI or Core part WI or Testing part WI</w:t>
            </w:r>
          </w:p>
          <w:p w14:paraId="432CA7A7" w14:textId="77777777" w:rsidR="00841275" w:rsidRDefault="00841275" w:rsidP="00841275">
            <w:pPr>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23288391" w14:textId="77777777" w:rsidR="00841275" w:rsidRDefault="00841275" w:rsidP="00841275">
            <w:pPr>
              <w:rPr>
                <w:bCs/>
              </w:rPr>
            </w:pPr>
          </w:p>
          <w:p w14:paraId="644C199B" w14:textId="77777777" w:rsidR="00841275" w:rsidRDefault="00841275" w:rsidP="00841275">
            <w:pPr>
              <w:numPr>
                <w:ilvl w:val="0"/>
                <w:numId w:val="15"/>
              </w:numPr>
              <w:overflowPunct w:val="0"/>
              <w:autoSpaceDE w:val="0"/>
              <w:autoSpaceDN w:val="0"/>
              <w:adjustRightInd w:val="0"/>
              <w:textAlignment w:val="baseline"/>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w:t>
            </w:r>
            <w:r w:rsidRPr="00502B85">
              <w:rPr>
                <w:bCs/>
                <w:highlight w:val="yellow"/>
                <w:lang w:eastAsia="zh-CN"/>
              </w:rPr>
              <w:t>RAN1/2/3/4</w:t>
            </w:r>
            <w:r w:rsidRPr="00B2290E">
              <w:rPr>
                <w:bCs/>
                <w:lang w:eastAsia="zh-CN"/>
              </w:rPr>
              <w:t>]</w:t>
            </w:r>
          </w:p>
          <w:p w14:paraId="567F3788" w14:textId="77777777" w:rsidR="00841275" w:rsidRPr="005A51E8" w:rsidRDefault="00841275" w:rsidP="00841275">
            <w:pPr>
              <w:numPr>
                <w:ilvl w:val="1"/>
                <w:numId w:val="15"/>
              </w:numPr>
              <w:overflowPunct w:val="0"/>
              <w:autoSpaceDE w:val="0"/>
              <w:autoSpaceDN w:val="0"/>
              <w:adjustRightInd w:val="0"/>
              <w:spacing w:beforeLines="50" w:before="120" w:afterLines="50" w:after="120"/>
              <w:ind w:left="1049" w:hanging="329"/>
              <w:jc w:val="both"/>
              <w:textAlignment w:val="baseline"/>
              <w:rPr>
                <w:bCs/>
                <w:lang w:eastAsia="zh-CN"/>
              </w:rPr>
            </w:pPr>
            <w:r w:rsidRPr="005A51E8">
              <w:rPr>
                <w:bCs/>
                <w:lang w:eastAsia="zh-CN"/>
              </w:rPr>
              <w:t>Specify triggering method(s) (select from UE uplink wake-up-signal using an existing signal/channel, cell on/off indication via backhaul, Scell activation/deactivation signaling)</w:t>
            </w:r>
          </w:p>
          <w:p w14:paraId="69824FA5" w14:textId="77777777" w:rsidR="00841275" w:rsidRPr="00C80B1D" w:rsidRDefault="00841275" w:rsidP="00841275">
            <w:pPr>
              <w:numPr>
                <w:ilvl w:val="1"/>
                <w:numId w:val="15"/>
              </w:numPr>
              <w:overflowPunct w:val="0"/>
              <w:autoSpaceDE w:val="0"/>
              <w:autoSpaceDN w:val="0"/>
              <w:adjustRightInd w:val="0"/>
              <w:spacing w:beforeLines="50" w:before="120" w:afterLines="50" w:after="120"/>
              <w:ind w:left="1049" w:hanging="329"/>
              <w:jc w:val="both"/>
              <w:textAlignment w:val="baseline"/>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473654B8" w14:textId="77777777" w:rsidR="00841275" w:rsidRDefault="00841275" w:rsidP="00841275">
            <w:pPr>
              <w:ind w:left="420"/>
              <w:rPr>
                <w:bCs/>
                <w:lang w:eastAsia="zh-CN"/>
              </w:rPr>
            </w:pPr>
          </w:p>
          <w:p w14:paraId="680F6497" w14:textId="795EEF6A" w:rsidR="00841275" w:rsidRPr="00157EB5" w:rsidRDefault="00730862" w:rsidP="00730862">
            <w:pPr>
              <w:rPr>
                <w:bCs/>
                <w:lang w:eastAsia="zh-CN"/>
              </w:rPr>
            </w:pPr>
            <w:r>
              <w:rPr>
                <w:bCs/>
                <w:lang w:eastAsia="zh-CN"/>
              </w:rPr>
              <w:t>[…]</w:t>
            </w:r>
          </w:p>
          <w:p w14:paraId="3192E7DF" w14:textId="77777777" w:rsidR="00841275" w:rsidRDefault="00841275" w:rsidP="00841275">
            <w:pPr>
              <w:ind w:left="420"/>
              <w:rPr>
                <w:lang w:eastAsia="zh-CN"/>
              </w:rPr>
            </w:pPr>
          </w:p>
          <w:p w14:paraId="6BD628E1" w14:textId="77777777" w:rsidR="00841275" w:rsidRPr="007563E2" w:rsidRDefault="00841275" w:rsidP="00CA7D6D">
            <w:pPr>
              <w:numPr>
                <w:ilvl w:val="0"/>
                <w:numId w:val="22"/>
              </w:numPr>
              <w:overflowPunct w:val="0"/>
              <w:autoSpaceDE w:val="0"/>
              <w:autoSpaceDN w:val="0"/>
              <w:adjustRightInd w:val="0"/>
              <w:textAlignment w:val="baseline"/>
              <w:rPr>
                <w:lang w:eastAsia="zh-CN"/>
              </w:rPr>
            </w:pPr>
            <w:r w:rsidRPr="007563E2">
              <w:rPr>
                <w:lang w:eastAsia="zh-CN"/>
              </w:rPr>
              <w:t>Specify a</w:t>
            </w:r>
            <w:r w:rsidRPr="007563E2">
              <w:t xml:space="preserve">daptation of common signal/channel transmissions. </w:t>
            </w:r>
            <w:r w:rsidRPr="007563E2">
              <w:rPr>
                <w:lang w:eastAsia="zh-CN"/>
              </w:rPr>
              <w:t>[</w:t>
            </w:r>
            <w:r w:rsidRPr="00502B85">
              <w:rPr>
                <w:highlight w:val="yellow"/>
                <w:lang w:eastAsia="zh-CN"/>
              </w:rPr>
              <w:t>RAN1/2/3/4</w:t>
            </w:r>
            <w:r w:rsidRPr="007563E2">
              <w:rPr>
                <w:lang w:eastAsia="zh-CN"/>
              </w:rPr>
              <w:t>]</w:t>
            </w:r>
          </w:p>
          <w:p w14:paraId="11EB3BE6" w14:textId="77777777" w:rsidR="00841275" w:rsidRPr="007563E2" w:rsidRDefault="00841275" w:rsidP="00CA7D6D">
            <w:pPr>
              <w:numPr>
                <w:ilvl w:val="1"/>
                <w:numId w:val="22"/>
              </w:numPr>
              <w:overflowPunct w:val="0"/>
              <w:autoSpaceDE w:val="0"/>
              <w:autoSpaceDN w:val="0"/>
              <w:adjustRightInd w:val="0"/>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08659949" w14:textId="77777777" w:rsidR="00841275" w:rsidRPr="007563E2" w:rsidRDefault="00841275" w:rsidP="00CA7D6D">
            <w:pPr>
              <w:numPr>
                <w:ilvl w:val="1"/>
                <w:numId w:val="22"/>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3CB637DF" w14:textId="77777777" w:rsidR="00841275" w:rsidRPr="007563E2" w:rsidRDefault="00841275" w:rsidP="00CA7D6D">
            <w:pPr>
              <w:numPr>
                <w:ilvl w:val="1"/>
                <w:numId w:val="22"/>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358A4240" w14:textId="77777777" w:rsidR="00841275" w:rsidRDefault="00841275" w:rsidP="00CA7D6D">
            <w:pPr>
              <w:numPr>
                <w:ilvl w:val="2"/>
                <w:numId w:val="22"/>
              </w:numPr>
              <w:overflowPunct w:val="0"/>
              <w:autoSpaceDE w:val="0"/>
              <w:autoSpaceDN w:val="0"/>
              <w:adjustRightInd w:val="0"/>
              <w:spacing w:beforeLines="50" w:before="120" w:afterLines="50" w:after="120"/>
              <w:jc w:val="both"/>
              <w:textAlignment w:val="baseline"/>
              <w:rPr>
                <w:lang w:eastAsia="zh-CN"/>
              </w:rPr>
            </w:pPr>
            <w:r w:rsidRPr="007563E2">
              <w:rPr>
                <w:lang w:eastAsia="zh-CN"/>
              </w:rPr>
              <w:t>Note: there shall be no paging latency increase</w:t>
            </w:r>
          </w:p>
          <w:p w14:paraId="141C5BBB" w14:textId="77777777" w:rsidR="00841275" w:rsidRDefault="00841275" w:rsidP="00CA7D6D">
            <w:pPr>
              <w:numPr>
                <w:ilvl w:val="1"/>
                <w:numId w:val="22"/>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lastRenderedPageBreak/>
              <w:t xml:space="preserve">Note: there shall be no negative impact to legacy UEs, unless significant benefits are shown </w:t>
            </w:r>
          </w:p>
          <w:p w14:paraId="1EF7DD8B" w14:textId="77777777" w:rsidR="00841275" w:rsidRPr="002F1FE5" w:rsidRDefault="00841275" w:rsidP="00841275">
            <w:pPr>
              <w:spacing w:beforeLines="50" w:before="120" w:afterLines="50" w:after="120"/>
              <w:ind w:left="420"/>
              <w:jc w:val="both"/>
              <w:rPr>
                <w:lang w:eastAsia="zh-CN"/>
              </w:rPr>
            </w:pPr>
          </w:p>
          <w:p w14:paraId="25FAD159" w14:textId="77777777" w:rsidR="00841275" w:rsidRPr="001E3787" w:rsidRDefault="00841275" w:rsidP="00CA7D6D">
            <w:pPr>
              <w:numPr>
                <w:ilvl w:val="0"/>
                <w:numId w:val="22"/>
              </w:numPr>
              <w:overflowPunct w:val="0"/>
              <w:autoSpaceDE w:val="0"/>
              <w:autoSpaceDN w:val="0"/>
              <w:adjustRightInd w:val="0"/>
              <w:spacing w:beforeLines="50" w:before="120" w:afterLines="50" w:after="120"/>
              <w:jc w:val="both"/>
              <w:textAlignment w:val="baseline"/>
              <w:rPr>
                <w:lang w:eastAsia="zh-CN"/>
              </w:rPr>
            </w:pPr>
            <w:r w:rsidRPr="001E3787">
              <w:rPr>
                <w:bCs/>
              </w:rPr>
              <w:t>Specify the corresponding core requirements, for the above features [</w:t>
            </w:r>
            <w:r w:rsidRPr="00502B85">
              <w:rPr>
                <w:bCs/>
                <w:highlight w:val="yellow"/>
              </w:rPr>
              <w:t>RAN4</w:t>
            </w:r>
            <w:r w:rsidRPr="001E3787">
              <w:rPr>
                <w:bCs/>
              </w:rPr>
              <w:t>].</w:t>
            </w:r>
          </w:p>
          <w:p w14:paraId="46F22A40" w14:textId="77777777" w:rsidR="00E30344" w:rsidRDefault="00E30344" w:rsidP="00A7039D"/>
        </w:tc>
      </w:tr>
    </w:tbl>
    <w:p w14:paraId="5D7E3D61" w14:textId="77777777" w:rsidR="0089297D" w:rsidRDefault="0089297D" w:rsidP="00A7039D"/>
    <w:p w14:paraId="55C58198" w14:textId="3A521A96" w:rsidR="00E30344" w:rsidRPr="00A7039D" w:rsidRDefault="00E80454" w:rsidP="00A7039D">
      <w:r>
        <w:t xml:space="preserve">As stated in </w:t>
      </w:r>
      <w:r>
        <w:fldChar w:fldCharType="begin"/>
      </w:r>
      <w:r>
        <w:instrText xml:space="preserve"> REF _Ref197074712 \r \h </w:instrText>
      </w:r>
      <w:r>
        <w:fldChar w:fldCharType="separate"/>
      </w:r>
      <w:r w:rsidR="005858E3">
        <w:t>[1]</w:t>
      </w:r>
      <w:r>
        <w:fldChar w:fldCharType="end"/>
      </w:r>
      <w:r>
        <w:t xml:space="preserve">, there are some normative works to be done in RAN4 for the core part as highlighted above. In relation to demodulation performance requirements, the adaptation of common signal/channel transmission </w:t>
      </w:r>
      <w:r w:rsidR="000B2F97">
        <w:t>is expected to</w:t>
      </w:r>
      <w:r>
        <w:t xml:space="preserve"> have impact</w:t>
      </w:r>
      <w:r w:rsidR="0036733A">
        <w:t xml:space="preserve"> </w:t>
      </w:r>
      <w:r w:rsidR="0089297D">
        <w:t>on</w:t>
      </w:r>
      <w:r w:rsidR="0036733A">
        <w:t xml:space="preserve"> the specifications</w:t>
      </w:r>
      <w:r>
        <w:t>.</w:t>
      </w:r>
    </w:p>
    <w:p w14:paraId="4B12763F" w14:textId="77777777" w:rsidR="0089297D" w:rsidRPr="00A7039D" w:rsidRDefault="0089297D" w:rsidP="00A7039D"/>
    <w:p w14:paraId="6717C023" w14:textId="79B3D2A2" w:rsidR="00FD7B2C" w:rsidRDefault="00E80454" w:rsidP="009B7D17">
      <w:pPr>
        <w:pStyle w:val="RAN4H2"/>
        <w:rPr>
          <w:rFonts w:eastAsiaTheme="minorEastAsia"/>
        </w:rPr>
      </w:pPr>
      <w:r>
        <w:rPr>
          <w:rFonts w:eastAsiaTheme="minorEastAsia"/>
        </w:rPr>
        <w:t>Demodulation Performance</w:t>
      </w:r>
    </w:p>
    <w:p w14:paraId="1EAF5C87" w14:textId="77777777" w:rsidR="00E80454" w:rsidRDefault="00E80454" w:rsidP="00E80454">
      <w:pPr>
        <w:pStyle w:val="RAN4H3"/>
      </w:pPr>
      <w:r>
        <w:t>UE demodulation performance</w:t>
      </w:r>
    </w:p>
    <w:p w14:paraId="4BB57E43" w14:textId="7FF6203E" w:rsidR="004B2225" w:rsidRDefault="00E80454" w:rsidP="00641985">
      <w:r>
        <w:t xml:space="preserve">Referring to the </w:t>
      </w:r>
      <w:r w:rsidR="00D25881">
        <w:t>Objective of Core part of the WI</w:t>
      </w:r>
      <w:r w:rsidR="00FD7B2C">
        <w:t xml:space="preserve"> </w:t>
      </w:r>
      <w:r w:rsidR="00FD7B2C">
        <w:fldChar w:fldCharType="begin"/>
      </w:r>
      <w:r w:rsidR="00FD7B2C">
        <w:instrText xml:space="preserve"> REF _Ref197074712 \r \h </w:instrText>
      </w:r>
      <w:r w:rsidR="00FD7B2C">
        <w:fldChar w:fldCharType="separate"/>
      </w:r>
      <w:r w:rsidR="005858E3">
        <w:t>[1]</w:t>
      </w:r>
      <w:r w:rsidR="00FD7B2C">
        <w:fldChar w:fldCharType="end"/>
      </w:r>
      <w:r w:rsidR="00FD7B2C">
        <w:t xml:space="preserve">, </w:t>
      </w:r>
      <w:r w:rsidR="00D25881">
        <w:t>the</w:t>
      </w:r>
      <w:r w:rsidR="00D164AB">
        <w:t xml:space="preserve"> possible impact to UE demodulation performance would come from the adapta</w:t>
      </w:r>
      <w:r w:rsidR="001C3004">
        <w:t>tion of SSB in time domain. Recent RAN1</w:t>
      </w:r>
      <w:r w:rsidR="00650471">
        <w:t>#120</w:t>
      </w:r>
      <w:r w:rsidR="001C3004">
        <w:t xml:space="preserve"> meeting</w:t>
      </w:r>
      <w:r w:rsidR="00650471">
        <w:t xml:space="preserve"> has the following agreements on </w:t>
      </w:r>
      <w:r w:rsidR="004B2225">
        <w:t>the adaptation of SSB:</w:t>
      </w:r>
    </w:p>
    <w:tbl>
      <w:tblPr>
        <w:tblStyle w:val="TableGrid"/>
        <w:tblW w:w="0" w:type="auto"/>
        <w:tblLook w:val="04A0" w:firstRow="1" w:lastRow="0" w:firstColumn="1" w:lastColumn="0" w:noHBand="0" w:noVBand="1"/>
      </w:tblPr>
      <w:tblGrid>
        <w:gridCol w:w="9617"/>
      </w:tblGrid>
      <w:tr w:rsidR="004B2225" w14:paraId="3AFCA222" w14:textId="77777777" w:rsidTr="004B2225">
        <w:tc>
          <w:tcPr>
            <w:tcW w:w="9617" w:type="dxa"/>
          </w:tcPr>
          <w:p w14:paraId="6C5B1B0F" w14:textId="77777777" w:rsidR="004B2225" w:rsidRPr="00061D2D" w:rsidRDefault="004B2225" w:rsidP="004B2225">
            <w:pPr>
              <w:rPr>
                <w:rFonts w:eastAsia="Times New Roman"/>
                <w:sz w:val="24"/>
                <w:szCs w:val="24"/>
                <w:lang w:eastAsia="fr-FR"/>
              </w:rPr>
            </w:pPr>
            <w:r w:rsidRPr="00061D2D">
              <w:rPr>
                <w:rFonts w:eastAsia="Batang"/>
                <w:b/>
                <w:color w:val="001135"/>
                <w:kern w:val="24"/>
                <w:sz w:val="21"/>
                <w:szCs w:val="21"/>
                <w:highlight w:val="green"/>
                <w:lang w:eastAsia="fr-FR"/>
              </w:rPr>
              <w:t>Agreement</w:t>
            </w:r>
          </w:p>
          <w:p w14:paraId="7E29F014" w14:textId="77777777" w:rsidR="004B2225" w:rsidRDefault="004B2225" w:rsidP="004B2225">
            <w:pPr>
              <w:spacing w:after="120"/>
              <w:rPr>
                <w:rFonts w:eastAsia="Batang"/>
                <w:color w:val="001135"/>
                <w:kern w:val="24"/>
                <w:lang w:eastAsia="fr-FR"/>
              </w:rPr>
            </w:pPr>
            <w:r w:rsidRPr="00061D2D">
              <w:rPr>
                <w:rFonts w:eastAsia="Batang"/>
                <w:color w:val="001135"/>
                <w:kern w:val="24"/>
                <w:lang w:eastAsia="fr-FR"/>
              </w:rPr>
              <w:t xml:space="preserve">For adaptation of SSB in time-domain, for DCI 2_9-based SSB burst periodicity adaptation for an SCell, </w:t>
            </w:r>
          </w:p>
          <w:p w14:paraId="29EC232E" w14:textId="77777777" w:rsidR="004B2225" w:rsidRPr="00D07FCC" w:rsidRDefault="004B2225" w:rsidP="004B2225">
            <w:pPr>
              <w:pStyle w:val="ListParagraph"/>
              <w:numPr>
                <w:ilvl w:val="0"/>
                <w:numId w:val="16"/>
              </w:numPr>
              <w:spacing w:after="120"/>
              <w:rPr>
                <w:rFonts w:eastAsia="Times New Roman"/>
                <w:sz w:val="24"/>
                <w:szCs w:val="24"/>
                <w:lang w:eastAsia="fr-FR"/>
              </w:rPr>
            </w:pPr>
            <w:r w:rsidRPr="00061D2D">
              <w:rPr>
                <w:rFonts w:eastAsia="Batang"/>
                <w:color w:val="001135"/>
                <w:kern w:val="24"/>
                <w:lang w:eastAsia="fr-FR"/>
              </w:rPr>
              <w:t xml:space="preserve">The DCI is </w:t>
            </w:r>
            <w:proofErr w:type="gramStart"/>
            <w:r w:rsidRPr="00061D2D">
              <w:rPr>
                <w:rFonts w:eastAsia="Batang"/>
                <w:color w:val="001135"/>
                <w:kern w:val="24"/>
                <w:lang w:eastAsia="fr-FR"/>
              </w:rPr>
              <w:t>scrambled</w:t>
            </w:r>
            <w:proofErr w:type="gramEnd"/>
            <w:r w:rsidRPr="00061D2D">
              <w:rPr>
                <w:rFonts w:eastAsia="Batang"/>
                <w:color w:val="001135"/>
                <w:kern w:val="24"/>
                <w:lang w:eastAsia="fr-FR"/>
              </w:rPr>
              <w:t xml:space="preserve"> a new RNTI, </w:t>
            </w:r>
          </w:p>
          <w:p w14:paraId="630E758C" w14:textId="77777777" w:rsidR="004B2225" w:rsidRPr="00C43F84" w:rsidRDefault="004B2225" w:rsidP="004B2225">
            <w:pPr>
              <w:pStyle w:val="ListParagraph"/>
              <w:numPr>
                <w:ilvl w:val="1"/>
                <w:numId w:val="16"/>
              </w:numPr>
              <w:spacing w:after="120"/>
              <w:rPr>
                <w:rFonts w:eastAsia="Times New Roman"/>
                <w:sz w:val="24"/>
                <w:szCs w:val="24"/>
                <w:lang w:eastAsia="fr-FR"/>
              </w:rPr>
            </w:pPr>
            <w:r w:rsidRPr="00D07FCC">
              <w:rPr>
                <w:rFonts w:eastAsia="Batang"/>
                <w:color w:val="001135"/>
                <w:kern w:val="24"/>
                <w:lang w:eastAsia="fr-FR"/>
              </w:rPr>
              <w:t>Same search space and DCI size as that of cell DTX/DRX DCI if gNB configures both</w:t>
            </w:r>
          </w:p>
          <w:p w14:paraId="3CC073E5" w14:textId="77777777" w:rsidR="004B2225" w:rsidRPr="00C43F84" w:rsidRDefault="004B2225" w:rsidP="004B2225">
            <w:pPr>
              <w:spacing w:after="120"/>
              <w:rPr>
                <w:rFonts w:eastAsia="Times New Roman"/>
                <w:sz w:val="24"/>
                <w:szCs w:val="24"/>
                <w:lang w:eastAsia="fr-FR"/>
              </w:rPr>
            </w:pPr>
          </w:p>
          <w:p w14:paraId="3E2AF195" w14:textId="77777777" w:rsidR="004B2225" w:rsidRPr="00D07FCC" w:rsidRDefault="004B2225" w:rsidP="004B2225">
            <w:pPr>
              <w:spacing w:after="120"/>
              <w:rPr>
                <w:rFonts w:eastAsia="Times New Roman"/>
                <w:sz w:val="24"/>
                <w:szCs w:val="24"/>
                <w:lang w:eastAsia="fr-FR"/>
              </w:rPr>
            </w:pPr>
            <w:r w:rsidRPr="00061D2D">
              <w:rPr>
                <w:rFonts w:ascii="Times" w:eastAsia="Batang" w:hAnsi="Times" w:cs="Times"/>
                <w:b/>
                <w:color w:val="001135"/>
                <w:kern w:val="24"/>
                <w:sz w:val="21"/>
                <w:szCs w:val="21"/>
                <w:highlight w:val="green"/>
                <w:lang w:eastAsia="fr-FR"/>
              </w:rPr>
              <w:t>Agreement</w:t>
            </w:r>
          </w:p>
          <w:p w14:paraId="1082AF5B" w14:textId="77777777" w:rsidR="004B2225" w:rsidRDefault="004B2225" w:rsidP="004B2225">
            <w:pPr>
              <w:spacing w:after="120"/>
              <w:rPr>
                <w:rFonts w:eastAsia="Batang"/>
                <w:color w:val="001135"/>
                <w:kern w:val="24"/>
                <w:sz w:val="21"/>
                <w:szCs w:val="21"/>
                <w:lang w:eastAsia="fr-FR"/>
              </w:rPr>
            </w:pPr>
            <w:r w:rsidRPr="00061D2D">
              <w:rPr>
                <w:rFonts w:eastAsia="Batang"/>
                <w:color w:val="001135"/>
                <w:kern w:val="24"/>
                <w:sz w:val="21"/>
                <w:szCs w:val="21"/>
                <w:lang w:eastAsia="fr-FR"/>
              </w:rPr>
              <w:t>For DCI 2_9-based SSB burst periodicity adaptation for an SCell</w:t>
            </w:r>
          </w:p>
          <w:p w14:paraId="008E01D1" w14:textId="77777777" w:rsidR="004B2225" w:rsidRPr="00D07FCC" w:rsidRDefault="004B2225" w:rsidP="004B2225">
            <w:pPr>
              <w:pStyle w:val="ListParagraph"/>
              <w:numPr>
                <w:ilvl w:val="0"/>
                <w:numId w:val="16"/>
              </w:numPr>
              <w:spacing w:after="120"/>
              <w:rPr>
                <w:rFonts w:eastAsia="Times New Roman"/>
                <w:sz w:val="24"/>
                <w:szCs w:val="24"/>
                <w:lang w:eastAsia="fr-FR"/>
              </w:rPr>
            </w:pPr>
            <w:r w:rsidRPr="00D07FCC">
              <w:rPr>
                <w:rFonts w:eastAsia="Batang"/>
                <w:color w:val="001135"/>
                <w:kern w:val="24"/>
                <w:sz w:val="21"/>
                <w:szCs w:val="21"/>
                <w:lang w:eastAsia="fr-FR"/>
              </w:rPr>
              <w:t xml:space="preserve">the starting location of the information block for SSB burst periodicity indication for a SCell within the DCI format 2_9 is configured using a new RRC parameter </w:t>
            </w:r>
          </w:p>
          <w:p w14:paraId="62E8548A" w14:textId="77777777" w:rsidR="004B2225" w:rsidRPr="00C43F84" w:rsidRDefault="004B2225" w:rsidP="004B2225">
            <w:pPr>
              <w:pStyle w:val="ListParagraph"/>
              <w:numPr>
                <w:ilvl w:val="0"/>
                <w:numId w:val="16"/>
              </w:numPr>
              <w:spacing w:after="120"/>
              <w:rPr>
                <w:rFonts w:eastAsia="Times New Roman"/>
                <w:sz w:val="24"/>
                <w:szCs w:val="24"/>
                <w:lang w:eastAsia="fr-FR"/>
              </w:rPr>
            </w:pPr>
            <w:proofErr w:type="gramStart"/>
            <w:r w:rsidRPr="00D07FCC">
              <w:rPr>
                <w:rFonts w:eastAsia="Batang"/>
                <w:color w:val="001135"/>
                <w:kern w:val="24"/>
                <w:sz w:val="21"/>
                <w:szCs w:val="21"/>
                <w:lang w:eastAsia="fr-FR"/>
              </w:rPr>
              <w:t>the</w:t>
            </w:r>
            <w:proofErr w:type="gramEnd"/>
            <w:r w:rsidRPr="00D07FCC">
              <w:rPr>
                <w:rFonts w:eastAsia="Batang"/>
                <w:color w:val="001135"/>
                <w:kern w:val="24"/>
                <w:sz w:val="21"/>
                <w:szCs w:val="21"/>
                <w:lang w:eastAsia="fr-FR"/>
              </w:rPr>
              <w:t xml:space="preserve"> length of the information block is given by ceil(log2(1+X)), where UE is configured with X additional SSB burst periodicities for the SCell</w:t>
            </w:r>
          </w:p>
          <w:p w14:paraId="06001305" w14:textId="77777777" w:rsidR="004B2225" w:rsidRPr="00D07FCC" w:rsidRDefault="004B2225" w:rsidP="004B2225">
            <w:pPr>
              <w:pStyle w:val="ListParagraph"/>
              <w:spacing w:after="120"/>
              <w:ind w:left="0"/>
              <w:rPr>
                <w:rFonts w:eastAsia="Times New Roman"/>
                <w:sz w:val="24"/>
                <w:szCs w:val="24"/>
                <w:lang w:eastAsia="fr-FR"/>
              </w:rPr>
            </w:pPr>
          </w:p>
          <w:p w14:paraId="4BE66070" w14:textId="77777777" w:rsidR="004B2225" w:rsidRPr="00D07FCC" w:rsidRDefault="004B2225" w:rsidP="004B2225">
            <w:pPr>
              <w:spacing w:after="120"/>
              <w:rPr>
                <w:rFonts w:eastAsia="Times New Roman"/>
                <w:sz w:val="24"/>
                <w:szCs w:val="24"/>
                <w:lang w:eastAsia="fr-FR"/>
              </w:rPr>
            </w:pPr>
            <w:r w:rsidRPr="00061D2D">
              <w:rPr>
                <w:rFonts w:ascii="Times" w:eastAsia="Batang" w:hAnsi="Times" w:cs="Times"/>
                <w:b/>
                <w:color w:val="001135"/>
                <w:kern w:val="24"/>
                <w:sz w:val="21"/>
                <w:szCs w:val="21"/>
                <w:highlight w:val="green"/>
                <w:lang w:eastAsia="fr-FR"/>
              </w:rPr>
              <w:t>Agreement</w:t>
            </w:r>
          </w:p>
          <w:p w14:paraId="600E7650" w14:textId="77777777" w:rsidR="004B2225" w:rsidRDefault="004B2225" w:rsidP="004B2225">
            <w:pPr>
              <w:spacing w:after="120"/>
              <w:rPr>
                <w:rFonts w:eastAsia="Batang" w:cs="Times"/>
                <w:color w:val="001135"/>
                <w:kern w:val="24"/>
                <w:sz w:val="21"/>
                <w:szCs w:val="21"/>
                <w:lang w:eastAsia="fr-FR"/>
              </w:rPr>
            </w:pPr>
            <w:r w:rsidRPr="00061D2D">
              <w:rPr>
                <w:rFonts w:ascii="Times" w:eastAsia="Batang" w:hAnsi="Times" w:cs="Times"/>
                <w:color w:val="001135"/>
                <w:kern w:val="24"/>
                <w:sz w:val="21"/>
                <w:szCs w:val="21"/>
                <w:lang w:eastAsia="fr-FR"/>
              </w:rPr>
              <w:t>For adaptation of SSB in time-domain, UE can be configured with X (&lt;=Xmax) additional SSB burst periodicities for an SCell.</w:t>
            </w:r>
          </w:p>
          <w:p w14:paraId="25DDBBCC" w14:textId="77777777" w:rsidR="004B2225" w:rsidRPr="00D07FCC" w:rsidRDefault="004B2225" w:rsidP="004B2225">
            <w:pPr>
              <w:pStyle w:val="ListParagraph"/>
              <w:numPr>
                <w:ilvl w:val="0"/>
                <w:numId w:val="17"/>
              </w:numPr>
              <w:spacing w:after="120"/>
              <w:rPr>
                <w:rFonts w:eastAsia="Times New Roman"/>
                <w:sz w:val="24"/>
                <w:szCs w:val="24"/>
                <w:lang w:eastAsia="fr-FR"/>
              </w:rPr>
            </w:pPr>
            <w:r w:rsidRPr="00D07FCC">
              <w:rPr>
                <w:rFonts w:ascii="Times" w:eastAsia="Batang" w:hAnsi="Times" w:cs="Times"/>
                <w:color w:val="001135"/>
                <w:kern w:val="24"/>
                <w:sz w:val="21"/>
                <w:szCs w:val="21"/>
                <w:lang w:eastAsia="fr-FR"/>
              </w:rPr>
              <w:t>Xmax=2</w:t>
            </w:r>
          </w:p>
          <w:p w14:paraId="467A47B1" w14:textId="77777777" w:rsidR="004B2225" w:rsidRPr="00254BA4" w:rsidRDefault="004B2225" w:rsidP="004B2225">
            <w:pPr>
              <w:contextualSpacing/>
              <w:rPr>
                <w:rFonts w:eastAsia="PMingLiU"/>
                <w:lang w:eastAsia="zh-TW"/>
              </w:rPr>
            </w:pPr>
          </w:p>
          <w:p w14:paraId="5C1D2F2F" w14:textId="77777777" w:rsidR="004B2225" w:rsidRPr="00254BA4" w:rsidRDefault="004B2225" w:rsidP="004B2225">
            <w:pPr>
              <w:spacing w:after="120"/>
              <w:rPr>
                <w:rFonts w:eastAsia="Times New Roman"/>
                <w:lang w:eastAsia="fr-FR"/>
              </w:rPr>
            </w:pPr>
            <w:r w:rsidRPr="00254BA4">
              <w:rPr>
                <w:rFonts w:eastAsia="Batang"/>
                <w:b/>
                <w:color w:val="001135"/>
                <w:kern w:val="24"/>
                <w:highlight w:val="yellow"/>
                <w:lang w:eastAsia="fr-FR"/>
              </w:rPr>
              <w:t>Working Assumption</w:t>
            </w:r>
          </w:p>
          <w:p w14:paraId="66A80EC4" w14:textId="77777777" w:rsidR="004B2225" w:rsidRPr="00254BA4" w:rsidRDefault="004B2225" w:rsidP="004B2225">
            <w:pPr>
              <w:spacing w:after="120"/>
              <w:rPr>
                <w:rFonts w:eastAsia="Batang"/>
                <w:color w:val="001135"/>
                <w:kern w:val="24"/>
                <w:lang w:eastAsia="fr-FR"/>
              </w:rPr>
            </w:pPr>
            <w:r w:rsidRPr="00254BA4">
              <w:rPr>
                <w:rFonts w:eastAsia="Batang"/>
                <w:color w:val="001135"/>
                <w:kern w:val="24"/>
                <w:lang w:eastAsia="fr-FR"/>
              </w:rPr>
              <w:t xml:space="preserve">When a UE receives in slot </w:t>
            </w:r>
            <m:oMath>
              <m:r>
                <m:rPr>
                  <m:sty m:val="p"/>
                </m:rPr>
                <w:rPr>
                  <w:rFonts w:ascii="Cambria Math" w:eastAsia="Batang" w:hAnsi="Cambria Math"/>
                  <w:color w:val="001135"/>
                  <w:kern w:val="24"/>
                  <w:lang w:eastAsia="fr-FR"/>
                </w:rPr>
                <m:t>m</m:t>
              </m:r>
            </m:oMath>
            <w:r w:rsidRPr="00254BA4">
              <w:rPr>
                <w:rFonts w:eastAsia="Batang"/>
                <w:color w:val="001135"/>
                <w:kern w:val="24"/>
                <w:lang w:eastAsia="fr-FR"/>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m:oMath>
              <m:r>
                <m:rPr>
                  <m:sty m:val="p"/>
                </m:rPr>
                <w:rPr>
                  <w:rFonts w:ascii="Cambria Math" w:eastAsia="Batang" w:hAnsi="Cambria Math"/>
                  <w:color w:val="001135"/>
                  <w:kern w:val="24"/>
                  <w:lang w:eastAsia="fr-FR"/>
                </w:rPr>
                <m:t>m+</m:t>
              </m:r>
              <m:r>
                <m:rPr>
                  <m:sty m:val="p"/>
                </m:rPr>
                <w:rPr>
                  <w:rFonts w:ascii="Cambria Math" w:eastAsia="Batang" w:hAnsi="Cambria Math"/>
                  <w:color w:val="001135"/>
                  <w:kern w:val="24"/>
                  <w:highlight w:val="green"/>
                  <w:lang w:eastAsia="fr-FR"/>
                </w:rPr>
                <m:t>d</m:t>
              </m:r>
            </m:oMath>
            <w:r w:rsidRPr="00254BA4">
              <w:rPr>
                <w:rFonts w:eastAsia="Batang"/>
                <w:color w:val="001135"/>
                <w:kern w:val="24"/>
                <w:lang w:eastAsia="fr-FR"/>
              </w:rPr>
              <w:t xml:space="preserve"> of the first serving cell where </w:t>
            </w:r>
            <m:oMath>
              <m:r>
                <m:rPr>
                  <m:sty m:val="p"/>
                </m:rPr>
                <w:rPr>
                  <w:rFonts w:ascii="Cambria Math" w:eastAsia="Batang" w:hAnsi="Cambria Math"/>
                  <w:color w:val="001135"/>
                  <w:kern w:val="24"/>
                  <w:lang w:eastAsia="fr-FR"/>
                </w:rPr>
                <m:t>d</m:t>
              </m:r>
            </m:oMath>
            <w:r w:rsidRPr="00254BA4">
              <w:rPr>
                <w:rFonts w:eastAsia="Batang"/>
                <w:color w:val="001135"/>
                <w:kern w:val="24"/>
                <w:lang w:eastAsia="fr-FR"/>
              </w:rPr>
              <w:t xml:space="preserve"> is a number of slots for the SCS of the </w:t>
            </w:r>
            <w:r w:rsidRPr="00254BA4">
              <w:rPr>
                <w:rFonts w:eastAsia="Batang"/>
                <w:color w:val="001135"/>
                <w:kern w:val="24"/>
                <w:highlight w:val="green"/>
                <w:lang w:eastAsia="fr-FR"/>
              </w:rPr>
              <w:t xml:space="preserve">active DL BWP </w:t>
            </w:r>
            <w:r w:rsidRPr="00254BA4">
              <w:rPr>
                <w:rFonts w:eastAsia="Batang"/>
                <w:color w:val="001135"/>
                <w:kern w:val="24"/>
                <w:lang w:eastAsia="fr-FR"/>
              </w:rPr>
              <w:t>of the first serving cell [in Table 11.5-1 of TS 38.213].</w:t>
            </w:r>
          </w:p>
          <w:p w14:paraId="584B563C" w14:textId="77777777" w:rsidR="004B2225" w:rsidRPr="00254BA4" w:rsidRDefault="004B2225" w:rsidP="004B2225">
            <w:pPr>
              <w:pStyle w:val="ListParagraph"/>
              <w:numPr>
                <w:ilvl w:val="0"/>
                <w:numId w:val="17"/>
              </w:numPr>
              <w:spacing w:after="120"/>
              <w:rPr>
                <w:rFonts w:eastAsia="Times New Roman"/>
                <w:lang w:eastAsia="fr-FR"/>
              </w:rPr>
            </w:pPr>
            <w:r w:rsidRPr="00254BA4">
              <w:rPr>
                <w:rFonts w:eastAsia="Batang"/>
                <w:color w:val="001135"/>
                <w:kern w:val="24"/>
                <w:lang w:eastAsia="fr-FR"/>
              </w:rPr>
              <w:t>FFS: how to determine the first [possible] SSB burst</w:t>
            </w:r>
          </w:p>
          <w:p w14:paraId="42726E42" w14:textId="77777777" w:rsidR="004B2225" w:rsidRDefault="004B2225" w:rsidP="00641985"/>
        </w:tc>
      </w:tr>
    </w:tbl>
    <w:p w14:paraId="7A925928" w14:textId="77777777" w:rsidR="00D548FD" w:rsidRDefault="00D548FD" w:rsidP="00A8098C"/>
    <w:p w14:paraId="0AB9DBC4" w14:textId="6FC8848F" w:rsidR="0042304F" w:rsidRDefault="00A8098C" w:rsidP="00A8098C">
      <w:r>
        <w:t xml:space="preserve">As shown above, </w:t>
      </w:r>
      <w:r w:rsidR="00E34EC6">
        <w:t xml:space="preserve">the downlink information on the adaptation of </w:t>
      </w:r>
      <w:r w:rsidR="001D283B">
        <w:t>SSB in time domain is carried by the DCI 2_9.</w:t>
      </w:r>
      <w:r w:rsidR="00E34EC6">
        <w:t xml:space="preserve"> </w:t>
      </w:r>
    </w:p>
    <w:p w14:paraId="3B6FB182" w14:textId="457092BB" w:rsidR="00641985" w:rsidRDefault="006C2E50" w:rsidP="00A8098C">
      <w:pPr>
        <w:pStyle w:val="RAN4proposal"/>
      </w:pPr>
      <w:bookmarkStart w:id="6" w:name="_Toc197712200"/>
      <w:r>
        <w:t xml:space="preserve">RAN4 to </w:t>
      </w:r>
      <w:r w:rsidR="00E27F64">
        <w:t>define requirements for PDCCH DCI format 2_9</w:t>
      </w:r>
      <w:r w:rsidR="00D83002">
        <w:t xml:space="preserve"> </w:t>
      </w:r>
      <w:r w:rsidR="00C61525">
        <w:t>f</w:t>
      </w:r>
      <w:r w:rsidR="00C61525" w:rsidRPr="00C61525">
        <w:t>or adaptation of SSB in time-domain</w:t>
      </w:r>
      <w:r w:rsidR="007D5B67">
        <w:t>.</w:t>
      </w:r>
      <w:bookmarkEnd w:id="6"/>
    </w:p>
    <w:p w14:paraId="771457DC" w14:textId="77777777" w:rsidR="00545E10" w:rsidRPr="00545E10" w:rsidRDefault="00545E10" w:rsidP="00545E10"/>
    <w:p w14:paraId="0DE64876" w14:textId="4C472CCE" w:rsidR="003977FD" w:rsidRDefault="003977FD" w:rsidP="00545E10">
      <w:r>
        <w:t>Additionally, RAN</w:t>
      </w:r>
      <w:r w:rsidR="00755063">
        <w:t>1</w:t>
      </w:r>
      <w:r>
        <w:t xml:space="preserve"> is</w:t>
      </w:r>
      <w:r w:rsidR="00B843DC">
        <w:t xml:space="preserve"> currently </w:t>
      </w:r>
      <w:r w:rsidR="00D7269C">
        <w:t>discussing</w:t>
      </w:r>
      <w:r w:rsidR="00B843DC">
        <w:t xml:space="preserve"> </w:t>
      </w:r>
      <w:r w:rsidR="00D7269C" w:rsidRPr="00D7269C">
        <w:t>how adaptation of SSB periodicity affects rate matching operation</w:t>
      </w:r>
      <w:r w:rsidR="003A131A">
        <w:t xml:space="preserve">, </w:t>
      </w:r>
      <w:r w:rsidR="00B6365D">
        <w:t>as well as</w:t>
      </w:r>
      <w:r w:rsidR="00D7269C" w:rsidRPr="00D7269C">
        <w:t xml:space="preserve"> CSI measurements and reporting.</w:t>
      </w:r>
      <w:r w:rsidR="003A131A">
        <w:t xml:space="preserve"> Once rate matching impact is decided, </w:t>
      </w:r>
      <w:r w:rsidR="00041FFA">
        <w:t xml:space="preserve">RAN4 shall discuss the </w:t>
      </w:r>
      <w:r w:rsidR="0041311F">
        <w:t>demodulation performance impact.</w:t>
      </w:r>
    </w:p>
    <w:p w14:paraId="41974641" w14:textId="0E4846BA" w:rsidR="003A131A" w:rsidRDefault="00755063" w:rsidP="00545E10">
      <w:pPr>
        <w:pStyle w:val="RAN4proposal"/>
      </w:pPr>
      <w:bookmarkStart w:id="7" w:name="_Toc197712201"/>
      <w:r>
        <w:t>Once RAN1 has decide</w:t>
      </w:r>
      <w:r w:rsidR="003C3710">
        <w:t xml:space="preserve">d </w:t>
      </w:r>
      <w:r w:rsidR="003C3710" w:rsidRPr="003C3710">
        <w:t xml:space="preserve">how adaptation of SSB periodicity affects rate matching operation, as well </w:t>
      </w:r>
      <w:proofErr w:type="gramStart"/>
      <w:r w:rsidR="003C3710" w:rsidRPr="003C3710">
        <w:t>as,</w:t>
      </w:r>
      <w:proofErr w:type="gramEnd"/>
      <w:r w:rsidR="003C3710" w:rsidRPr="003C3710">
        <w:t xml:space="preserve"> CSI measurements and reporting</w:t>
      </w:r>
      <w:r w:rsidR="00B6365D">
        <w:t xml:space="preserve">, RAN4 shall discuss the corresponding </w:t>
      </w:r>
      <w:r w:rsidR="00B6365D" w:rsidRPr="00B6365D">
        <w:t>demodulation performance impact</w:t>
      </w:r>
      <w:r w:rsidR="00B6365D">
        <w:t>.</w:t>
      </w:r>
      <w:bookmarkEnd w:id="7"/>
    </w:p>
    <w:p w14:paraId="1D301D6F" w14:textId="77777777" w:rsidR="003977FD" w:rsidRPr="00545E10" w:rsidRDefault="003977FD" w:rsidP="00545E10"/>
    <w:p w14:paraId="46FB5283" w14:textId="55EF3ED7" w:rsidR="00B1197F" w:rsidRDefault="00641985" w:rsidP="00641985">
      <w:pPr>
        <w:pStyle w:val="RAN4H3"/>
      </w:pPr>
      <w:r>
        <w:t>BS demodulation performance</w:t>
      </w:r>
    </w:p>
    <w:p w14:paraId="163262EE" w14:textId="77777777" w:rsidR="0042304F" w:rsidRDefault="0099705F" w:rsidP="0099705F">
      <w:r>
        <w:t xml:space="preserve">The work on the core part which may impact BS demodulation performance is the </w:t>
      </w:r>
      <w:r w:rsidR="00557376">
        <w:t xml:space="preserve">adaptation of PRACH in time domain. </w:t>
      </w:r>
      <w:r w:rsidR="0042304F">
        <w:t>Recent RAN1#120 meeting has the following agreements of t</w:t>
      </w:r>
      <w:r w:rsidR="00557376">
        <w:t xml:space="preserve">he adaptation of PRACH in time domain </w:t>
      </w:r>
      <w:r w:rsidR="00A27E5C">
        <w:t>for Rel-19 Enhancement of network energy savings in NR</w:t>
      </w:r>
      <w:r w:rsidR="0042304F">
        <w:t>:</w:t>
      </w:r>
    </w:p>
    <w:tbl>
      <w:tblPr>
        <w:tblStyle w:val="TableGrid"/>
        <w:tblW w:w="0" w:type="auto"/>
        <w:tblLook w:val="04A0" w:firstRow="1" w:lastRow="0" w:firstColumn="1" w:lastColumn="0" w:noHBand="0" w:noVBand="1"/>
      </w:tblPr>
      <w:tblGrid>
        <w:gridCol w:w="9617"/>
      </w:tblGrid>
      <w:tr w:rsidR="0042304F" w14:paraId="432D682D" w14:textId="77777777" w:rsidTr="0042304F">
        <w:tc>
          <w:tcPr>
            <w:tcW w:w="9617" w:type="dxa"/>
          </w:tcPr>
          <w:p w14:paraId="50999E9D" w14:textId="77777777" w:rsidR="0042304F" w:rsidRPr="00F03D55" w:rsidRDefault="0042304F" w:rsidP="0042304F">
            <w:pPr>
              <w:rPr>
                <w:rFonts w:eastAsia="Times New Roman"/>
                <w:lang w:eastAsia="fr-FR"/>
              </w:rPr>
            </w:pPr>
            <w:r w:rsidRPr="00F03D55">
              <w:rPr>
                <w:rFonts w:eastAsia="Batang"/>
                <w:b/>
                <w:color w:val="001135"/>
                <w:kern w:val="24"/>
                <w:highlight w:val="green"/>
                <w:lang w:eastAsia="fr-FR"/>
              </w:rPr>
              <w:t>Agreement</w:t>
            </w:r>
          </w:p>
          <w:p w14:paraId="3066CB25" w14:textId="77777777" w:rsidR="0042304F" w:rsidRPr="00C43F84" w:rsidRDefault="0042304F" w:rsidP="0042304F">
            <w:pPr>
              <w:spacing w:after="120"/>
              <w:rPr>
                <w:rFonts w:eastAsia="Batang"/>
                <w:color w:val="001135"/>
                <w:kern w:val="24"/>
                <w:lang w:eastAsia="fr-FR"/>
              </w:rPr>
            </w:pPr>
            <w:r w:rsidRPr="00F03D55">
              <w:rPr>
                <w:rFonts w:eastAsia="Batang"/>
                <w:color w:val="001135"/>
                <w:kern w:val="24"/>
                <w:lang w:eastAsia="fr-FR"/>
              </w:rPr>
              <w:t xml:space="preserve">For adaptation of PRACH in time-domain, at least for 4-step RACH, at least for DCI 1_0 with P-RNTI, </w:t>
            </w:r>
          </w:p>
          <w:p w14:paraId="728C29AC" w14:textId="77777777" w:rsidR="0042304F" w:rsidRPr="00C43F84" w:rsidRDefault="0042304F" w:rsidP="0042304F">
            <w:pPr>
              <w:pStyle w:val="ListParagraph"/>
              <w:numPr>
                <w:ilvl w:val="0"/>
                <w:numId w:val="17"/>
              </w:numPr>
              <w:spacing w:after="120"/>
              <w:rPr>
                <w:rFonts w:eastAsia="Times New Roman"/>
                <w:lang w:eastAsia="fr-FR"/>
              </w:rPr>
            </w:pPr>
            <w:r w:rsidRPr="00C43F84">
              <w:rPr>
                <w:rFonts w:eastAsia="Batang"/>
                <w:color w:val="001135"/>
                <w:kern w:val="24"/>
                <w:lang w:eastAsia="fr-FR"/>
              </w:rPr>
              <w:t xml:space="preserve">Support configuration of the additional PRACH resources within [the same] RACH-ConfigCommon in SIB1 used to configure the legacy PRACH resources </w:t>
            </w:r>
          </w:p>
          <w:p w14:paraId="0627A685" w14:textId="77777777" w:rsidR="0042304F" w:rsidRPr="00C43F84" w:rsidRDefault="0042304F" w:rsidP="0042304F">
            <w:pPr>
              <w:pStyle w:val="ListParagraph"/>
              <w:numPr>
                <w:ilvl w:val="1"/>
                <w:numId w:val="17"/>
              </w:numPr>
              <w:spacing w:after="120"/>
              <w:rPr>
                <w:rFonts w:eastAsia="Times New Roman"/>
                <w:lang w:eastAsia="fr-FR"/>
              </w:rPr>
            </w:pPr>
            <w:r w:rsidRPr="00C43F84">
              <w:rPr>
                <w:rFonts w:eastAsia="Batang"/>
                <w:color w:val="001135"/>
                <w:kern w:val="24"/>
                <w:lang w:eastAsia="fr-FR"/>
              </w:rPr>
              <w:t>the legacy PRACH resources used for ‘additional RO validation before the SSB-RO mapping’ are configured in the RACH-ConfigCommon</w:t>
            </w:r>
          </w:p>
          <w:p w14:paraId="3A2BF9AF" w14:textId="77777777" w:rsidR="0042304F" w:rsidRPr="00C43F84" w:rsidRDefault="0042304F" w:rsidP="0042304F">
            <w:pPr>
              <w:spacing w:after="120"/>
              <w:rPr>
                <w:rFonts w:eastAsia="Times New Roman"/>
                <w:lang w:eastAsia="fr-FR"/>
              </w:rPr>
            </w:pPr>
          </w:p>
          <w:p w14:paraId="44167F59" w14:textId="77777777" w:rsidR="0042304F" w:rsidRPr="00EB6493" w:rsidRDefault="0042304F" w:rsidP="0042304F">
            <w:pPr>
              <w:rPr>
                <w:rFonts w:eastAsia="Times New Roman"/>
                <w:lang w:eastAsia="fr-FR"/>
              </w:rPr>
            </w:pPr>
            <w:r w:rsidRPr="00F03D55">
              <w:rPr>
                <w:rFonts w:eastAsia="Batang"/>
                <w:b/>
                <w:color w:val="001135"/>
                <w:kern w:val="24"/>
                <w:highlight w:val="green"/>
                <w:lang w:eastAsia="fr-FR"/>
              </w:rPr>
              <w:t>Agreement</w:t>
            </w:r>
          </w:p>
          <w:p w14:paraId="2E204BD4" w14:textId="77777777" w:rsidR="0042304F" w:rsidRPr="00F03D55" w:rsidRDefault="0042304F" w:rsidP="0042304F">
            <w:pPr>
              <w:spacing w:after="120"/>
              <w:jc w:val="both"/>
              <w:rPr>
                <w:rFonts w:eastAsia="Times New Roman"/>
                <w:lang w:eastAsia="fr-FR"/>
              </w:rPr>
            </w:pPr>
            <w:r w:rsidRPr="00F03D55">
              <w:rPr>
                <w:rFonts w:eastAsia="Batang"/>
                <w:color w:val="001135"/>
                <w:kern w:val="24"/>
                <w:lang w:eastAsia="fr-FR"/>
              </w:rPr>
              <w:t xml:space="preserve">For DCI-based adaptation for additional PRACH resources, for the availability information of additional PRACH resources indicated by DCI 1_0 with P-RNTI </w:t>
            </w:r>
          </w:p>
          <w:p w14:paraId="2809DD55" w14:textId="77777777" w:rsidR="0042304F" w:rsidRPr="00C43F84" w:rsidRDefault="0042304F" w:rsidP="0042304F">
            <w:pPr>
              <w:pStyle w:val="ListParagraph"/>
              <w:numPr>
                <w:ilvl w:val="0"/>
                <w:numId w:val="17"/>
              </w:numPr>
              <w:overflowPunct w:val="0"/>
              <w:spacing w:after="180"/>
              <w:jc w:val="both"/>
              <w:textAlignment w:val="baseline"/>
              <w:rPr>
                <w:rFonts w:eastAsia="Batang"/>
                <w:color w:val="001135"/>
                <w:kern w:val="24"/>
                <w:lang w:eastAsia="fr-FR"/>
              </w:rPr>
            </w:pPr>
            <w:r w:rsidRPr="00C43F84">
              <w:rPr>
                <w:rFonts w:eastAsia="Batang"/>
                <w:color w:val="001135"/>
                <w:kern w:val="24"/>
                <w:lang w:eastAsia="fr-FR"/>
              </w:rPr>
              <w:t>the validity duration is configured via higher layer signalling.</w:t>
            </w:r>
          </w:p>
          <w:p w14:paraId="1D7CCD23" w14:textId="77777777" w:rsidR="0042304F" w:rsidRPr="00C43F84" w:rsidRDefault="0042304F" w:rsidP="0042304F">
            <w:pPr>
              <w:contextualSpacing/>
              <w:jc w:val="both"/>
              <w:rPr>
                <w:rFonts w:eastAsia="Times New Roman"/>
                <w:lang w:eastAsia="fr-FR"/>
              </w:rPr>
            </w:pPr>
          </w:p>
          <w:p w14:paraId="57D68796" w14:textId="77777777" w:rsidR="0042304F" w:rsidRPr="00F03D55" w:rsidRDefault="0042304F" w:rsidP="0042304F">
            <w:pPr>
              <w:rPr>
                <w:rFonts w:eastAsia="Times New Roman"/>
                <w:sz w:val="24"/>
                <w:szCs w:val="24"/>
                <w:lang w:val="fr-FR" w:eastAsia="fr-FR"/>
              </w:rPr>
            </w:pPr>
            <w:r w:rsidRPr="00F03D55">
              <w:rPr>
                <w:rFonts w:ascii="Times" w:eastAsia="Batang" w:hAnsi="Times"/>
                <w:b/>
                <w:color w:val="001135"/>
                <w:kern w:val="24"/>
                <w:highlight w:val="green"/>
                <w:lang w:eastAsia="fr-FR"/>
              </w:rPr>
              <w:t>Agreement</w:t>
            </w:r>
          </w:p>
          <w:p w14:paraId="5C1C7775" w14:textId="77777777" w:rsidR="0042304F" w:rsidRPr="00A22CD1" w:rsidRDefault="0042304F" w:rsidP="0042304F">
            <w:pPr>
              <w:pStyle w:val="ListParagraph"/>
              <w:numPr>
                <w:ilvl w:val="0"/>
                <w:numId w:val="17"/>
              </w:numPr>
              <w:spacing w:after="120"/>
              <w:rPr>
                <w:rFonts w:eastAsia="Times New Roman"/>
                <w:sz w:val="14"/>
                <w:szCs w:val="24"/>
                <w:lang w:eastAsia="fr-FR"/>
              </w:rPr>
            </w:pPr>
            <w:r w:rsidRPr="00A22CD1">
              <w:rPr>
                <w:rFonts w:eastAsia="Batang"/>
                <w:color w:val="001135"/>
                <w:kern w:val="24"/>
                <w:lang w:eastAsia="fr-FR"/>
              </w:rPr>
              <w:t>For DCI-based adaptation for additional PRACH resources, the reference point for the availability of additional PRACH resources indicated by DCI 1_0 with P-RNTI is the start of first frame of the current SI modification period where UE receives the DCI</w:t>
            </w:r>
          </w:p>
          <w:p w14:paraId="4B1FA7E8" w14:textId="77777777" w:rsidR="0042304F" w:rsidRPr="00A22CD1" w:rsidRDefault="0042304F" w:rsidP="0042304F">
            <w:pPr>
              <w:pStyle w:val="ListParagraph"/>
              <w:numPr>
                <w:ilvl w:val="0"/>
                <w:numId w:val="17"/>
              </w:numPr>
              <w:spacing w:after="180"/>
              <w:rPr>
                <w:rFonts w:eastAsia="Times New Roman"/>
                <w:sz w:val="14"/>
                <w:szCs w:val="24"/>
                <w:lang w:eastAsia="fr-FR"/>
              </w:rPr>
            </w:pPr>
            <w:r w:rsidRPr="00A22CD1">
              <w:rPr>
                <w:rFonts w:eastAsia="Batang"/>
                <w:color w:val="001135"/>
                <w:kern w:val="24"/>
                <w:lang w:eastAsia="fr-FR"/>
              </w:rPr>
              <w:t xml:space="preserve">The validity duration configured by higher layer signalling for the availability information of additional PRACH resources indicated by DCI 1_0 with P-RNTI is (Option 4) Multiple of SI modification </w:t>
            </w:r>
            <w:proofErr w:type="gramStart"/>
            <w:r w:rsidRPr="00A22CD1">
              <w:rPr>
                <w:rFonts w:eastAsia="Batang"/>
                <w:color w:val="001135"/>
                <w:kern w:val="24"/>
                <w:lang w:eastAsia="fr-FR"/>
              </w:rPr>
              <w:t>period ({</w:t>
            </w:r>
            <w:proofErr w:type="gramEnd"/>
            <w:r w:rsidRPr="00A22CD1">
              <w:rPr>
                <w:rFonts w:eastAsia="Batang"/>
                <w:color w:val="001135"/>
                <w:kern w:val="24"/>
                <w:lang w:eastAsia="fr-FR"/>
              </w:rPr>
              <w:t>[1],2,[3],4,</w:t>
            </w:r>
            <w:proofErr w:type="gramStart"/>
            <w:r w:rsidRPr="00A22CD1">
              <w:rPr>
                <w:rFonts w:eastAsia="Batang"/>
                <w:color w:val="001135"/>
                <w:kern w:val="24"/>
                <w:lang w:eastAsia="fr-FR"/>
              </w:rPr>
              <w:t>8,[],[],..</w:t>
            </w:r>
            <w:proofErr w:type="gramEnd"/>
            <w:r w:rsidRPr="00A22CD1">
              <w:rPr>
                <w:rFonts w:eastAsia="Batang"/>
                <w:color w:val="001135"/>
                <w:kern w:val="24"/>
                <w:lang w:eastAsia="fr-FR"/>
              </w:rPr>
              <w:t>})</w:t>
            </w:r>
          </w:p>
          <w:p w14:paraId="18795869" w14:textId="77777777" w:rsidR="0042304F" w:rsidRPr="00A22CD1" w:rsidRDefault="0042304F" w:rsidP="0042304F">
            <w:pPr>
              <w:contextualSpacing/>
              <w:rPr>
                <w:rFonts w:eastAsia="PMingLiU"/>
                <w:b/>
                <w:bCs/>
                <w:lang w:eastAsia="zh-TW"/>
              </w:rPr>
            </w:pPr>
          </w:p>
          <w:p w14:paraId="0241618E" w14:textId="77777777" w:rsidR="0042304F" w:rsidRPr="00A22CD1" w:rsidRDefault="0042304F" w:rsidP="0042304F">
            <w:pPr>
              <w:rPr>
                <w:rFonts w:eastAsia="Times New Roman"/>
                <w:lang w:eastAsia="fr-FR"/>
              </w:rPr>
            </w:pPr>
            <w:r w:rsidRPr="00A22CD1">
              <w:rPr>
                <w:rFonts w:eastAsia="Batang"/>
                <w:b/>
                <w:color w:val="001135"/>
                <w:kern w:val="24"/>
                <w:highlight w:val="green"/>
                <w:lang w:eastAsia="fr-FR"/>
              </w:rPr>
              <w:t>Agreement</w:t>
            </w:r>
          </w:p>
          <w:p w14:paraId="21483AE9" w14:textId="77777777" w:rsidR="0042304F" w:rsidRPr="00A22CD1" w:rsidRDefault="0042304F" w:rsidP="0042304F">
            <w:pPr>
              <w:spacing w:after="120"/>
              <w:jc w:val="both"/>
              <w:rPr>
                <w:rFonts w:eastAsia="Times New Roman"/>
                <w:lang w:eastAsia="fr-FR"/>
              </w:rPr>
            </w:pPr>
            <w:r w:rsidRPr="00A22CD1">
              <w:rPr>
                <w:rFonts w:eastAsia="Batang"/>
                <w:color w:val="001135"/>
                <w:kern w:val="24"/>
                <w:lang w:eastAsia="fr-FR"/>
              </w:rPr>
              <w:t xml:space="preserve">For DCI-based adaptation for additional PRACH resources, the </w:t>
            </w:r>
            <w:proofErr w:type="gramStart"/>
            <w:r w:rsidRPr="00A22CD1">
              <w:rPr>
                <w:rFonts w:eastAsia="Batang"/>
                <w:color w:val="001135"/>
                <w:kern w:val="24"/>
                <w:lang w:eastAsia="fr-FR"/>
              </w:rPr>
              <w:t>following 1-bit</w:t>
            </w:r>
            <w:proofErr w:type="gramEnd"/>
            <w:r w:rsidRPr="00A22CD1">
              <w:rPr>
                <w:rFonts w:eastAsia="Batang"/>
                <w:color w:val="001135"/>
                <w:kern w:val="24"/>
                <w:lang w:eastAsia="fr-FR"/>
              </w:rPr>
              <w:t xml:space="preserve"> field is used for adaptation indication in DCI format 1_0 with P-RNTI </w:t>
            </w:r>
          </w:p>
          <w:p w14:paraId="6B08CA92" w14:textId="77777777" w:rsidR="0042304F" w:rsidRPr="00A22CD1" w:rsidRDefault="0042304F" w:rsidP="0042304F">
            <w:pPr>
              <w:pStyle w:val="ListParagraph"/>
              <w:numPr>
                <w:ilvl w:val="0"/>
                <w:numId w:val="18"/>
              </w:numPr>
              <w:overflowPunct w:val="0"/>
              <w:spacing w:after="120"/>
              <w:jc w:val="both"/>
              <w:textAlignment w:val="baseline"/>
              <w:rPr>
                <w:rFonts w:eastAsia="Times New Roman"/>
                <w:lang w:eastAsia="fr-FR"/>
              </w:rPr>
            </w:pPr>
            <w:r w:rsidRPr="00A22CD1">
              <w:rPr>
                <w:rFonts w:eastAsia="Batang"/>
                <w:color w:val="001135"/>
                <w:kern w:val="24"/>
                <w:lang w:eastAsia="fr-FR"/>
              </w:rPr>
              <w:t xml:space="preserve">Use one bit from </w:t>
            </w:r>
            <w:proofErr w:type="gramStart"/>
            <w:r w:rsidRPr="00A22CD1">
              <w:rPr>
                <w:rFonts w:eastAsia="Batang"/>
                <w:color w:val="001135"/>
                <w:kern w:val="24"/>
                <w:lang w:eastAsia="fr-FR"/>
              </w:rPr>
              <w:t>the Bits</w:t>
            </w:r>
            <w:proofErr w:type="gramEnd"/>
            <w:r w:rsidRPr="00A22CD1">
              <w:rPr>
                <w:rFonts w:eastAsia="Batang"/>
                <w:color w:val="001135"/>
                <w:kern w:val="24"/>
                <w:lang w:eastAsia="fr-FR"/>
              </w:rPr>
              <w:t xml:space="preserve"> 5-8 within the Short Message field (from upper layers)</w:t>
            </w:r>
          </w:p>
          <w:p w14:paraId="4B503049" w14:textId="77777777" w:rsidR="0042304F" w:rsidRPr="00A22CD1" w:rsidRDefault="0042304F" w:rsidP="0042304F">
            <w:pPr>
              <w:pStyle w:val="ListParagraph"/>
              <w:numPr>
                <w:ilvl w:val="0"/>
                <w:numId w:val="18"/>
              </w:numPr>
              <w:overflowPunct w:val="0"/>
              <w:spacing w:after="120"/>
              <w:jc w:val="both"/>
              <w:textAlignment w:val="baseline"/>
              <w:rPr>
                <w:rFonts w:eastAsia="Times New Roman"/>
                <w:lang w:eastAsia="fr-FR"/>
              </w:rPr>
            </w:pPr>
            <w:r w:rsidRPr="00A22CD1">
              <w:rPr>
                <w:rFonts w:eastAsia="Batang"/>
                <w:color w:val="001135"/>
                <w:kern w:val="24"/>
                <w:lang w:eastAsia="fr-FR"/>
              </w:rPr>
              <w:t>Send LS to RAN2 to confirm the use of this bit.</w:t>
            </w:r>
          </w:p>
          <w:p w14:paraId="5E593410" w14:textId="77777777" w:rsidR="0042304F" w:rsidRPr="00A22CD1" w:rsidRDefault="0042304F" w:rsidP="0042304F">
            <w:pPr>
              <w:pStyle w:val="ListParagraph"/>
              <w:numPr>
                <w:ilvl w:val="0"/>
                <w:numId w:val="20"/>
              </w:numPr>
              <w:overflowPunct w:val="0"/>
              <w:spacing w:after="120"/>
              <w:jc w:val="both"/>
              <w:textAlignment w:val="baseline"/>
              <w:rPr>
                <w:rFonts w:eastAsia="Times New Roman"/>
                <w:lang w:eastAsia="fr-FR"/>
              </w:rPr>
            </w:pPr>
            <w:r w:rsidRPr="00A22CD1">
              <w:rPr>
                <w:rFonts w:eastAsia="Batang"/>
                <w:color w:val="001135"/>
                <w:kern w:val="24"/>
                <w:lang w:eastAsia="fr-FR"/>
              </w:rPr>
              <w:t>Above applies for cell that transmits the DCI for connected UEs and IDLE/INACTIVE mode UEs</w:t>
            </w:r>
          </w:p>
          <w:p w14:paraId="1F2F37F6" w14:textId="77777777" w:rsidR="0042304F" w:rsidRPr="00A22CD1" w:rsidRDefault="0042304F" w:rsidP="0042304F">
            <w:pPr>
              <w:contextualSpacing/>
              <w:jc w:val="both"/>
              <w:rPr>
                <w:rFonts w:eastAsia="Times New Roman"/>
                <w:lang w:eastAsia="fr-FR"/>
              </w:rPr>
            </w:pPr>
          </w:p>
          <w:p w14:paraId="71828C4A" w14:textId="77777777" w:rsidR="0042304F" w:rsidRPr="00A22CD1" w:rsidRDefault="0042304F" w:rsidP="0042304F">
            <w:pPr>
              <w:rPr>
                <w:rFonts w:eastAsia="Times New Roman"/>
                <w:lang w:eastAsia="fr-FR"/>
              </w:rPr>
            </w:pPr>
            <w:r w:rsidRPr="00A22CD1">
              <w:rPr>
                <w:rFonts w:eastAsia="Batang"/>
                <w:b/>
                <w:color w:val="001135"/>
                <w:kern w:val="24"/>
                <w:highlight w:val="green"/>
                <w:lang w:eastAsia="fr-FR"/>
              </w:rPr>
              <w:t>Agreement</w:t>
            </w:r>
          </w:p>
          <w:p w14:paraId="384CEE5E" w14:textId="77777777" w:rsidR="0042304F" w:rsidRPr="00A22CD1" w:rsidRDefault="0042304F" w:rsidP="0042304F">
            <w:pPr>
              <w:spacing w:after="120"/>
              <w:rPr>
                <w:rFonts w:eastAsia="Times New Roman"/>
                <w:lang w:eastAsia="fr-FR"/>
              </w:rPr>
            </w:pPr>
            <w:r w:rsidRPr="00A22CD1">
              <w:rPr>
                <w:rFonts w:eastAsia="Batang"/>
                <w:color w:val="001135"/>
                <w:kern w:val="24"/>
                <w:lang w:eastAsia="fr-FR"/>
              </w:rPr>
              <w:t>LS on DCI-based PRACH adaptation endorsed with the ACTION part modified compared to draft LS in R1-2503085 as follows:</w:t>
            </w:r>
          </w:p>
          <w:p w14:paraId="7A614CCF" w14:textId="77777777" w:rsidR="0042304F" w:rsidRPr="00A22CD1" w:rsidRDefault="0042304F" w:rsidP="0042304F">
            <w:pPr>
              <w:pStyle w:val="ListParagraph"/>
              <w:numPr>
                <w:ilvl w:val="0"/>
                <w:numId w:val="19"/>
              </w:numPr>
              <w:spacing w:after="120"/>
              <w:rPr>
                <w:rFonts w:eastAsia="Times New Roman"/>
                <w:lang w:eastAsia="fr-FR"/>
              </w:rPr>
            </w:pPr>
            <w:r w:rsidRPr="00A22CD1">
              <w:rPr>
                <w:rFonts w:eastAsia="Batang"/>
                <w:b/>
                <w:i/>
                <w:color w:val="001135"/>
                <w:kern w:val="24"/>
                <w:lang w:eastAsia="fr-FR"/>
              </w:rPr>
              <w:t xml:space="preserve">ACTION: </w:t>
            </w:r>
            <w:r w:rsidRPr="00A22CD1">
              <w:rPr>
                <w:rFonts w:eastAsia="Batang"/>
                <w:i/>
                <w:color w:val="001135"/>
                <w:kern w:val="24"/>
                <w:lang w:eastAsia="fr-FR"/>
              </w:rPr>
              <w:t xml:space="preserve">RAN1 respectfully asks RAN2 to confirm whether the use of </w:t>
            </w:r>
            <w:proofErr w:type="gramStart"/>
            <w:r w:rsidRPr="00A22CD1">
              <w:rPr>
                <w:rFonts w:eastAsia="Batang"/>
                <w:i/>
                <w:color w:val="001135"/>
                <w:kern w:val="24"/>
                <w:lang w:eastAsia="fr-FR"/>
              </w:rPr>
              <w:t>above</w:t>
            </w:r>
            <w:proofErr w:type="gramEnd"/>
            <w:r w:rsidRPr="00A22CD1">
              <w:rPr>
                <w:rFonts w:eastAsia="Batang"/>
                <w:i/>
                <w:color w:val="001135"/>
                <w:kern w:val="24"/>
                <w:lang w:eastAsia="fr-FR"/>
              </w:rPr>
              <w:t xml:space="preserve"> bit is feasible.</w:t>
            </w:r>
          </w:p>
          <w:p w14:paraId="01CC980A" w14:textId="77777777" w:rsidR="0042304F" w:rsidRPr="00A22CD1" w:rsidRDefault="0042304F" w:rsidP="0042304F">
            <w:pPr>
              <w:spacing w:after="360"/>
              <w:rPr>
                <w:rFonts w:eastAsia="Times New Roman"/>
                <w:lang w:eastAsia="fr-FR"/>
              </w:rPr>
            </w:pPr>
            <w:r w:rsidRPr="00A22CD1">
              <w:rPr>
                <w:rFonts w:eastAsia="Batang"/>
                <w:color w:val="001135"/>
                <w:kern w:val="24"/>
                <w:lang w:eastAsia="fr-FR"/>
              </w:rPr>
              <w:t>Final LS in R1-2503086.</w:t>
            </w:r>
          </w:p>
          <w:p w14:paraId="20F16E68" w14:textId="77777777" w:rsidR="0042304F" w:rsidRPr="00A22CD1" w:rsidRDefault="0042304F" w:rsidP="0042304F">
            <w:pPr>
              <w:rPr>
                <w:rFonts w:eastAsia="Times New Roman"/>
                <w:lang w:eastAsia="fr-FR"/>
              </w:rPr>
            </w:pPr>
            <w:r w:rsidRPr="00A22CD1">
              <w:rPr>
                <w:rFonts w:eastAsia="Batang"/>
                <w:b/>
                <w:color w:val="001135"/>
                <w:kern w:val="24"/>
                <w:highlight w:val="green"/>
                <w:lang w:eastAsia="fr-FR"/>
              </w:rPr>
              <w:t>Agreement</w:t>
            </w:r>
          </w:p>
          <w:p w14:paraId="69255D27" w14:textId="77777777" w:rsidR="0042304F" w:rsidRPr="00A22CD1" w:rsidRDefault="0042304F" w:rsidP="0042304F">
            <w:pPr>
              <w:spacing w:after="120"/>
              <w:rPr>
                <w:rFonts w:eastAsia="Times New Roman"/>
                <w:lang w:eastAsia="fr-FR"/>
              </w:rPr>
            </w:pPr>
            <w:r w:rsidRPr="00A22CD1">
              <w:rPr>
                <w:rFonts w:eastAsia="Batang"/>
                <w:color w:val="001135"/>
                <w:kern w:val="24"/>
                <w:lang w:eastAsia="fr-FR"/>
              </w:rPr>
              <w:t xml:space="preserve">For adaptation of PRACH in time-domain, for a connected mode UE, </w:t>
            </w:r>
          </w:p>
          <w:p w14:paraId="59739C0D" w14:textId="77777777" w:rsidR="0042304F" w:rsidRPr="00A22CD1" w:rsidRDefault="0042304F" w:rsidP="0042304F">
            <w:pPr>
              <w:pStyle w:val="ListParagraph"/>
              <w:numPr>
                <w:ilvl w:val="0"/>
                <w:numId w:val="19"/>
              </w:numPr>
              <w:spacing w:after="120"/>
              <w:rPr>
                <w:rFonts w:eastAsia="Times New Roman"/>
                <w:lang w:eastAsia="fr-FR"/>
              </w:rPr>
            </w:pPr>
            <w:r w:rsidRPr="00A22CD1">
              <w:rPr>
                <w:rFonts w:eastAsia="Batang"/>
                <w:color w:val="001135"/>
                <w:kern w:val="24"/>
                <w:lang w:eastAsia="fr-FR"/>
              </w:rPr>
              <w:t>One of the reserved bits of PDCCH order (DCI 1_0 with C-RNTI) is used for the new DCI field that indicates the availability of additional PRACH resources.</w:t>
            </w:r>
          </w:p>
          <w:p w14:paraId="4336745E" w14:textId="77777777" w:rsidR="0042304F" w:rsidRDefault="0042304F" w:rsidP="0042304F">
            <w:pPr>
              <w:contextualSpacing/>
              <w:rPr>
                <w:rFonts w:eastAsia="PMingLiU"/>
                <w:lang w:eastAsia="zh-TW"/>
              </w:rPr>
            </w:pPr>
          </w:p>
          <w:p w14:paraId="1B1B053B" w14:textId="77777777" w:rsidR="0042304F" w:rsidRPr="00EF3D81" w:rsidRDefault="0042304F" w:rsidP="0042304F">
            <w:pPr>
              <w:rPr>
                <w:rFonts w:eastAsia="Times New Roman"/>
                <w:sz w:val="24"/>
                <w:szCs w:val="24"/>
                <w:lang w:eastAsia="fr-FR"/>
              </w:rPr>
            </w:pPr>
            <w:r w:rsidRPr="00736F40">
              <w:rPr>
                <w:rFonts w:ascii="Times" w:eastAsia="Batang" w:hAnsi="Times"/>
                <w:b/>
                <w:bCs/>
                <w:color w:val="001135"/>
                <w:kern w:val="24"/>
                <w:highlight w:val="green"/>
                <w:lang w:eastAsia="fr-FR"/>
              </w:rPr>
              <w:lastRenderedPageBreak/>
              <w:t>Agreement</w:t>
            </w:r>
          </w:p>
          <w:p w14:paraId="76A45C0E" w14:textId="77777777" w:rsidR="0042304F" w:rsidRPr="00736F40" w:rsidRDefault="0042304F" w:rsidP="0042304F">
            <w:pPr>
              <w:spacing w:after="120"/>
              <w:rPr>
                <w:rFonts w:eastAsia="Times New Roman"/>
                <w:sz w:val="24"/>
                <w:szCs w:val="24"/>
                <w:lang w:eastAsia="fr-FR"/>
              </w:rPr>
            </w:pPr>
            <w:r w:rsidRPr="00736F40">
              <w:rPr>
                <w:rFonts w:ascii="Times" w:eastAsia="Batang" w:hAnsi="Times" w:cs="Times"/>
                <w:color w:val="000000"/>
                <w:kern w:val="24"/>
                <w:lang w:eastAsia="fr-FR"/>
              </w:rPr>
              <w:t>For DCI-based adaptation for additional PRACH resources, PRACH mask that identifies the subset of the additional PRACH resources is applicable at unit of</w:t>
            </w:r>
          </w:p>
          <w:p w14:paraId="1A6C8B0F" w14:textId="77777777" w:rsidR="0042304F" w:rsidRPr="009A0E92" w:rsidRDefault="0042304F" w:rsidP="0042304F">
            <w:pPr>
              <w:pStyle w:val="ListParagraph"/>
              <w:numPr>
                <w:ilvl w:val="0"/>
                <w:numId w:val="20"/>
              </w:numPr>
              <w:spacing w:after="120"/>
              <w:rPr>
                <w:rFonts w:eastAsia="Times New Roman"/>
                <w:sz w:val="14"/>
                <w:szCs w:val="24"/>
                <w:lang w:val="fr-FR" w:eastAsia="fr-FR"/>
              </w:rPr>
            </w:pPr>
            <w:r w:rsidRPr="009A0E92">
              <w:rPr>
                <w:rFonts w:ascii="Times" w:eastAsia="Batang" w:hAnsi="Times" w:cs="Times"/>
                <w:color w:val="000000"/>
                <w:kern w:val="24"/>
                <w:lang w:eastAsia="fr-FR"/>
              </w:rPr>
              <w:t xml:space="preserve">PRACH association period </w:t>
            </w:r>
          </w:p>
          <w:p w14:paraId="511F8F99" w14:textId="77777777" w:rsidR="0042304F" w:rsidRPr="009A0E92" w:rsidRDefault="0042304F" w:rsidP="0042304F">
            <w:pPr>
              <w:pStyle w:val="ListParagraph"/>
              <w:numPr>
                <w:ilvl w:val="0"/>
                <w:numId w:val="20"/>
              </w:numPr>
              <w:spacing w:after="180"/>
              <w:rPr>
                <w:rFonts w:ascii="Times" w:eastAsia="Batang" w:hAnsi="Times" w:cs="Times"/>
                <w:color w:val="000000"/>
                <w:kern w:val="24"/>
                <w:lang w:eastAsia="fr-FR"/>
              </w:rPr>
            </w:pPr>
            <w:r w:rsidRPr="009A0E92">
              <w:rPr>
                <w:rFonts w:ascii="Times" w:eastAsia="Batang" w:hAnsi="Times" w:cs="Times"/>
                <w:color w:val="000000"/>
                <w:kern w:val="24"/>
                <w:lang w:eastAsia="fr-FR"/>
              </w:rPr>
              <w:t xml:space="preserve">This PRACH mask applies to every [configured] </w:t>
            </w:r>
            <w:r w:rsidRPr="009A0E92">
              <w:rPr>
                <w:rFonts w:ascii="Times" w:eastAsia="Batang" w:hAnsi="Times" w:cs="Times"/>
                <w:i/>
                <w:iCs/>
                <w:color w:val="000000"/>
                <w:kern w:val="24"/>
                <w:lang w:eastAsia="fr-FR"/>
              </w:rPr>
              <w:t>K</w:t>
            </w:r>
            <w:r w:rsidRPr="009A0E92">
              <w:rPr>
                <w:rFonts w:ascii="Times" w:eastAsia="Batang" w:hAnsi="Times" w:cs="Times"/>
                <w:color w:val="000000"/>
                <w:kern w:val="24"/>
                <w:lang w:eastAsia="fr-FR"/>
              </w:rPr>
              <w:t xml:space="preserve"> SSB RO association pattern period(s)</w:t>
            </w:r>
          </w:p>
          <w:p w14:paraId="42D4AF8E" w14:textId="77777777" w:rsidR="0042304F" w:rsidRPr="00736F40" w:rsidRDefault="0042304F" w:rsidP="0042304F">
            <w:pPr>
              <w:contextualSpacing/>
              <w:rPr>
                <w:rFonts w:eastAsia="Times New Roman"/>
                <w:sz w:val="14"/>
                <w:szCs w:val="24"/>
                <w:lang w:eastAsia="fr-FR"/>
              </w:rPr>
            </w:pPr>
          </w:p>
          <w:p w14:paraId="745FC5A8" w14:textId="77777777" w:rsidR="0042304F" w:rsidRPr="00EF3D81" w:rsidRDefault="0042304F" w:rsidP="0042304F">
            <w:pPr>
              <w:rPr>
                <w:rFonts w:eastAsia="Times New Roman"/>
                <w:sz w:val="24"/>
                <w:szCs w:val="24"/>
                <w:lang w:eastAsia="fr-FR"/>
              </w:rPr>
            </w:pPr>
            <w:r w:rsidRPr="00736F40">
              <w:rPr>
                <w:rFonts w:ascii="Times" w:eastAsia="Batang" w:hAnsi="Times"/>
                <w:b/>
                <w:bCs/>
                <w:color w:val="001135"/>
                <w:kern w:val="24"/>
                <w:highlight w:val="green"/>
                <w:lang w:eastAsia="fr-FR"/>
              </w:rPr>
              <w:t>Agreement</w:t>
            </w:r>
          </w:p>
          <w:p w14:paraId="192EAD87" w14:textId="77777777" w:rsidR="0042304F" w:rsidRPr="00736F40" w:rsidRDefault="0042304F" w:rsidP="0042304F">
            <w:pPr>
              <w:tabs>
                <w:tab w:val="left" w:pos="720"/>
              </w:tabs>
              <w:spacing w:after="120"/>
              <w:rPr>
                <w:rFonts w:eastAsia="Times New Roman"/>
                <w:sz w:val="24"/>
                <w:szCs w:val="24"/>
                <w:lang w:eastAsia="fr-FR"/>
              </w:rPr>
            </w:pPr>
            <w:r w:rsidRPr="00736F40">
              <w:rPr>
                <w:rFonts w:eastAsia="Malgun Gothic"/>
                <w:color w:val="001135"/>
                <w:kern w:val="24"/>
                <w:lang w:eastAsia="fr-FR"/>
              </w:rPr>
              <w:t>For DCI-based adaptation for additional PRACH resources, the PRACH mask to identify the subset of the additional PRACH resources is given by:</w:t>
            </w:r>
          </w:p>
          <w:p w14:paraId="2EC3D24F" w14:textId="77777777" w:rsidR="0042304F" w:rsidRDefault="0042304F" w:rsidP="0042304F">
            <w:pPr>
              <w:pStyle w:val="ListParagraph"/>
              <w:numPr>
                <w:ilvl w:val="0"/>
                <w:numId w:val="21"/>
              </w:numPr>
              <w:spacing w:after="120"/>
              <w:rPr>
                <w:rFonts w:ascii="Times" w:eastAsia="Batang" w:hAnsi="Times" w:cs="Times"/>
                <w:color w:val="001135"/>
                <w:kern w:val="24"/>
                <w:lang w:eastAsia="fr-FR"/>
              </w:rPr>
            </w:pPr>
            <w:r w:rsidRPr="00EF3D81">
              <w:rPr>
                <w:rFonts w:eastAsia="Malgun Gothic"/>
                <w:color w:val="001135"/>
                <w:kern w:val="24"/>
                <w:lang w:eastAsia="fr-FR"/>
              </w:rPr>
              <w:t>Option 1-2</w:t>
            </w:r>
            <w:proofErr w:type="gramStart"/>
            <w:r w:rsidRPr="00EF3D81">
              <w:rPr>
                <w:rFonts w:eastAsia="Malgun Gothic"/>
                <w:color w:val="001135"/>
                <w:kern w:val="24"/>
                <w:lang w:eastAsia="fr-FR"/>
              </w:rPr>
              <w:t xml:space="preserve">:  </w:t>
            </w:r>
            <w:r w:rsidRPr="00EF3D81">
              <w:rPr>
                <w:rFonts w:ascii="Times" w:eastAsia="Batang" w:hAnsi="Times" w:cs="Times"/>
                <w:color w:val="001135"/>
                <w:kern w:val="24"/>
                <w:lang w:eastAsia="fr-FR"/>
              </w:rPr>
              <w:t>Semi</w:t>
            </w:r>
            <w:proofErr w:type="gramEnd"/>
            <w:r w:rsidRPr="00EF3D81">
              <w:rPr>
                <w:rFonts w:ascii="Times" w:eastAsia="Batang" w:hAnsi="Times" w:cs="Times"/>
                <w:color w:val="001135"/>
                <w:kern w:val="24"/>
                <w:lang w:eastAsia="fr-FR"/>
              </w:rPr>
              <w:t xml:space="preserve">-static signalling of a PRACH mask index and a value of K </w:t>
            </w:r>
            <w:r w:rsidRPr="00EF3D81">
              <w:rPr>
                <w:rFonts w:ascii="Times" w:eastAsia="Batang" w:hAnsi="Times" w:cs="Times"/>
                <w:color w:val="FF0000"/>
                <w:kern w:val="24"/>
                <w:lang w:eastAsia="fr-FR"/>
              </w:rPr>
              <w:t>(number of association pattern periods)</w:t>
            </w:r>
            <w:r w:rsidRPr="00EF3D81">
              <w:rPr>
                <w:rFonts w:ascii="Times" w:eastAsia="Batang" w:hAnsi="Times"/>
                <w:color w:val="FF0000"/>
                <w:kern w:val="24"/>
                <w:lang w:eastAsia="fr-FR"/>
              </w:rPr>
              <w:t xml:space="preserve">. </w:t>
            </w:r>
            <w:r w:rsidRPr="00EF3D81">
              <w:rPr>
                <w:rFonts w:ascii="Times" w:eastAsia="Batang" w:hAnsi="Times" w:cs="Times"/>
                <w:color w:val="001135"/>
                <w:kern w:val="24"/>
                <w:lang w:eastAsia="fr-FR"/>
              </w:rPr>
              <w:t xml:space="preserve">For K: one from up to four candidate values {2,4,8, [1 or </w:t>
            </w:r>
            <w:proofErr w:type="gramStart"/>
            <w:r w:rsidRPr="00EF3D81">
              <w:rPr>
                <w:rFonts w:ascii="Times" w:eastAsia="Batang" w:hAnsi="Times" w:cs="Times"/>
                <w:color w:val="001135"/>
                <w:kern w:val="24"/>
                <w:lang w:eastAsia="fr-FR"/>
              </w:rPr>
              <w:t>16]}</w:t>
            </w:r>
            <w:proofErr w:type="gramEnd"/>
          </w:p>
          <w:p w14:paraId="2967F85E" w14:textId="77777777" w:rsidR="0042304F" w:rsidRPr="00EF3D81" w:rsidRDefault="0042304F" w:rsidP="0042304F">
            <w:pPr>
              <w:pStyle w:val="ListParagraph"/>
              <w:spacing w:after="120"/>
              <w:ind w:left="360"/>
              <w:rPr>
                <w:rFonts w:ascii="Times" w:eastAsia="Batang" w:hAnsi="Times" w:cs="Times"/>
                <w:color w:val="001135"/>
                <w:kern w:val="24"/>
                <w:lang w:eastAsia="fr-FR"/>
              </w:rPr>
            </w:pPr>
            <w:r>
              <w:rPr>
                <w:noProof/>
              </w:rPr>
              <w:drawing>
                <wp:inline distT="0" distB="0" distL="0" distR="0" wp14:anchorId="2ED2AAA0" wp14:editId="62E89AFB">
                  <wp:extent cx="2912205" cy="672626"/>
                  <wp:effectExtent l="0" t="0" r="254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a:extLst>
                              <a:ext uri="{FF2B5EF4-FFF2-40B4-BE49-F238E27FC236}">
                                <a16:creationId xmlns:arto="http://schemas.microsoft.com/office/word/2006/arto" xmlns:a16="http://schemas.microsoft.com/office/drawing/2014/main" xmlns:a14="http://schemas.microsoft.com/office/drawing/2010/main" xmlns:asvg="http://schemas.microsoft.com/office/drawing/2016/SVG/main" xmlns:w="http://schemas.openxmlformats.org/wordprocessingml/2006/main" xmlns:w10="urn:schemas-microsoft-com:office:word" xmlns:v="urn:schemas-microsoft-com:vml" xmlns:o="urn:schemas-microsoft-com:office:office" xmlns="" id="{4054850B-962D-5AD8-3F04-9C1C2BE016DC}"/>
                              </a:ext>
                            </a:extLst>
                          </a:blip>
                          <a:srcRect l="13329" r="13653" b="11697"/>
                          <a:stretch>
                            <a:fillRect/>
                          </a:stretch>
                        </pic:blipFill>
                        <pic:spPr>
                          <a:xfrm>
                            <a:off x="0" y="0"/>
                            <a:ext cx="2912205" cy="672626"/>
                          </a:xfrm>
                          <a:prstGeom prst="rect">
                            <a:avLst/>
                          </a:prstGeom>
                        </pic:spPr>
                      </pic:pic>
                    </a:graphicData>
                  </a:graphic>
                </wp:inline>
              </w:drawing>
            </w:r>
          </w:p>
          <w:p w14:paraId="14AFF58F" w14:textId="77777777" w:rsidR="0042304F" w:rsidRPr="00736F40" w:rsidRDefault="0042304F" w:rsidP="0042304F">
            <w:pPr>
              <w:spacing w:after="120"/>
              <w:contextualSpacing/>
              <w:rPr>
                <w:rFonts w:eastAsia="Times New Roman"/>
                <w:sz w:val="14"/>
                <w:szCs w:val="24"/>
                <w:lang w:eastAsia="fr-FR"/>
              </w:rPr>
            </w:pPr>
          </w:p>
          <w:p w14:paraId="3D6C2666" w14:textId="77777777" w:rsidR="0042304F" w:rsidRPr="00EF3D81" w:rsidRDefault="0042304F" w:rsidP="0042304F">
            <w:pPr>
              <w:rPr>
                <w:rFonts w:eastAsia="Times New Roman"/>
                <w:sz w:val="24"/>
                <w:szCs w:val="24"/>
                <w:lang w:eastAsia="fr-FR"/>
              </w:rPr>
            </w:pPr>
            <w:r w:rsidRPr="00736F40">
              <w:rPr>
                <w:rFonts w:ascii="Times" w:eastAsia="Batang" w:hAnsi="Times" w:cs="Times"/>
                <w:b/>
                <w:bCs/>
                <w:color w:val="001135"/>
                <w:kern w:val="24"/>
                <w:highlight w:val="green"/>
                <w:lang w:eastAsia="fr-FR"/>
              </w:rPr>
              <w:t>Agreement</w:t>
            </w:r>
          </w:p>
          <w:p w14:paraId="7909DA69" w14:textId="77777777" w:rsidR="0042304F" w:rsidRPr="00736F40" w:rsidRDefault="0042304F" w:rsidP="0042304F">
            <w:pPr>
              <w:spacing w:after="120"/>
              <w:rPr>
                <w:rFonts w:eastAsia="Times New Roman"/>
                <w:sz w:val="24"/>
                <w:szCs w:val="24"/>
                <w:lang w:eastAsia="fr-FR"/>
              </w:rPr>
            </w:pPr>
            <w:r w:rsidRPr="00736F40">
              <w:rPr>
                <w:rFonts w:ascii="Times" w:eastAsia="Batang" w:hAnsi="Times"/>
                <w:color w:val="001135"/>
                <w:kern w:val="24"/>
                <w:lang w:eastAsia="fr-FR"/>
              </w:rPr>
              <w:t>Separate configuration of the following parameters for the additional PRACH resources at least for 4-step RACH is supported</w:t>
            </w:r>
          </w:p>
          <w:p w14:paraId="0A0CF9AA" w14:textId="77777777" w:rsidR="0042304F" w:rsidRPr="00EF3D81" w:rsidRDefault="0042304F" w:rsidP="0042304F">
            <w:pPr>
              <w:pStyle w:val="ListParagraph"/>
              <w:numPr>
                <w:ilvl w:val="0"/>
                <w:numId w:val="21"/>
              </w:numPr>
              <w:overflowPunct w:val="0"/>
              <w:spacing w:after="180"/>
              <w:jc w:val="both"/>
              <w:textAlignment w:val="baseline"/>
              <w:rPr>
                <w:rFonts w:eastAsia="Times New Roman"/>
                <w:sz w:val="14"/>
                <w:szCs w:val="24"/>
                <w:lang w:val="fr-FR" w:eastAsia="fr-FR"/>
              </w:rPr>
            </w:pPr>
            <w:r w:rsidRPr="00EF3D81">
              <w:rPr>
                <w:rFonts w:eastAsia="Batang"/>
                <w:color w:val="001135"/>
                <w:kern w:val="24"/>
                <w:lang w:eastAsia="fr-FR"/>
              </w:rPr>
              <w:t>CB-PreamblesPerSSB</w:t>
            </w:r>
          </w:p>
          <w:p w14:paraId="7C4376B1" w14:textId="77777777" w:rsidR="0042304F" w:rsidRDefault="0042304F" w:rsidP="0099705F"/>
        </w:tc>
      </w:tr>
    </w:tbl>
    <w:p w14:paraId="5F519C42" w14:textId="77777777" w:rsidR="00D929E8" w:rsidRDefault="00D929E8" w:rsidP="003B5359"/>
    <w:p w14:paraId="07164434" w14:textId="0989475C" w:rsidR="00557376" w:rsidRDefault="00B22F7F" w:rsidP="003B5359">
      <w:r>
        <w:t xml:space="preserve">Based on the current discussions in RAN1, while there is adaptation of PRACH in time domain, nonetheless, its impact to BS demodulation performance is not expected. As there is no </w:t>
      </w:r>
      <w:r w:rsidR="00422836">
        <w:t>new preamble format nor new LRA</w:t>
      </w:r>
      <w:r w:rsidR="00E53F44">
        <w:t>, it is not necessary to define requirements for PRACH.</w:t>
      </w:r>
      <w:r w:rsidR="009D01ED">
        <w:tab/>
      </w:r>
      <w:r w:rsidR="009D01ED">
        <w:br/>
        <w:t xml:space="preserve">The </w:t>
      </w:r>
      <w:r w:rsidR="000416EB">
        <w:t xml:space="preserve">additional ROs are </w:t>
      </w:r>
      <w:r w:rsidR="00EC507F">
        <w:t xml:space="preserve">introduced to </w:t>
      </w:r>
      <w:r w:rsidR="009A4BBA">
        <w:t>give the NW flexibility to quickly handle overload</w:t>
      </w:r>
      <w:r w:rsidR="00701989">
        <w:t>/peak</w:t>
      </w:r>
      <w:r w:rsidR="009A4BBA">
        <w:t xml:space="preserve"> situations (in a deliberately under</w:t>
      </w:r>
      <w:r w:rsidR="002C7A16">
        <w:t xml:space="preserve"> dimensioned</w:t>
      </w:r>
      <w:r w:rsidR="009A4BBA">
        <w:t xml:space="preserve"> </w:t>
      </w:r>
      <w:r w:rsidR="005C1DFE">
        <w:t xml:space="preserve">RACH </w:t>
      </w:r>
      <w:r w:rsidR="002C7A16">
        <w:t>periodicity setup)</w:t>
      </w:r>
      <w:r w:rsidR="00701989">
        <w:t xml:space="preserve">. The </w:t>
      </w:r>
      <w:r w:rsidR="00037709">
        <w:t>treatment of legacy and additional ROs does not change.</w:t>
      </w:r>
    </w:p>
    <w:p w14:paraId="4D8B6ACC" w14:textId="66F00DEC" w:rsidR="00D929E8" w:rsidRDefault="00407D2F" w:rsidP="00F650A4">
      <w:pPr>
        <w:pStyle w:val="RAN4proposal"/>
      </w:pPr>
      <w:bookmarkStart w:id="8" w:name="_Toc197712202"/>
      <w:r>
        <w:t>RAN4 to not introduce new RACH requirements for additional ROs in this work item</w:t>
      </w:r>
      <w:r w:rsidR="00F22CC2">
        <w:t>, as only RO scheduling is affected but not RO treatment/demodulation</w:t>
      </w:r>
      <w:r w:rsidR="00B22F7F">
        <w:t>.</w:t>
      </w:r>
      <w:bookmarkEnd w:id="8"/>
    </w:p>
    <w:p w14:paraId="5DD654BB" w14:textId="77777777" w:rsidR="00404C99" w:rsidRPr="00D929E8" w:rsidRDefault="00404C99" w:rsidP="00D929E8"/>
    <w:p w14:paraId="45C249D5" w14:textId="77777777" w:rsidR="00CD7492" w:rsidRPr="008C39F7" w:rsidRDefault="00CD7492" w:rsidP="00A37002">
      <w:pPr>
        <w:pStyle w:val="RAN4H1"/>
      </w:pPr>
      <w:bookmarkStart w:id="9" w:name="_Toc116995848"/>
      <w:r w:rsidRPr="008C39F7">
        <w:t>Conclusion</w:t>
      </w:r>
      <w:bookmarkEnd w:id="9"/>
    </w:p>
    <w:p w14:paraId="1E43C450" w14:textId="72761C3B" w:rsidR="00D5270B" w:rsidRPr="008C39F7" w:rsidRDefault="00CF4FC8" w:rsidP="006C706F">
      <w:pPr>
        <w:rPr>
          <w:highlight w:val="yellow"/>
        </w:rPr>
      </w:pPr>
      <w:r>
        <w:t xml:space="preserve">In this contribution, we provide our </w:t>
      </w:r>
      <w:r w:rsidR="00A352AC">
        <w:t xml:space="preserve">initial </w:t>
      </w:r>
      <w:r>
        <w:t xml:space="preserve">views on </w:t>
      </w:r>
      <w:r w:rsidR="00FC092A">
        <w:t>Rel-1</w:t>
      </w:r>
      <w:r w:rsidR="00A47263">
        <w:t>9</w:t>
      </w:r>
      <w:r w:rsidR="00FC092A">
        <w:t xml:space="preserve"> </w:t>
      </w:r>
      <w:r w:rsidR="00A352AC" w:rsidRPr="00A352AC">
        <w:t>Enhancements of network energy savings for NR</w:t>
      </w:r>
      <w:r>
        <w:t xml:space="preserve">. </w:t>
      </w:r>
      <w:r w:rsidR="00D232AD">
        <w:t>T</w:t>
      </w:r>
      <w:r w:rsidR="005B4801" w:rsidRPr="008C39F7">
        <w:t xml:space="preserve">he following </w:t>
      </w:r>
      <w:r w:rsidR="007A015E">
        <w:t xml:space="preserve">Observations and </w:t>
      </w:r>
      <w:r w:rsidR="005B4801" w:rsidRPr="008C39F7">
        <w:t>Proposals were made:</w:t>
      </w:r>
    </w:p>
    <w:p w14:paraId="27A0A801" w14:textId="77777777" w:rsidR="005858E3" w:rsidRDefault="00A4355E">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97712200" w:history="1">
        <w:r w:rsidR="005858E3" w:rsidRPr="00880FE5">
          <w:rPr>
            <w:rStyle w:val="Hyperlink"/>
            <w:noProof/>
          </w:rPr>
          <w:t>Proposal 1: RAN4 to define requirements for PDCCH DCI format 2_9 for adaptation of SSB in time-domain.</w:t>
        </w:r>
      </w:hyperlink>
    </w:p>
    <w:p w14:paraId="5959F94A" w14:textId="77777777" w:rsidR="005858E3" w:rsidRDefault="005858E3">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12201" w:history="1">
        <w:r w:rsidRPr="00880FE5">
          <w:rPr>
            <w:rStyle w:val="Hyperlink"/>
            <w:noProof/>
          </w:rPr>
          <w:t>Proposal 2: Once RAN1 has decided how adaptation of SSB periodicity affects rate matching operation, as well as, CSI measurements and reporting, RAN4 shall discuss the corresponding demodulation performance impact.</w:t>
        </w:r>
      </w:hyperlink>
    </w:p>
    <w:p w14:paraId="6BBD7E4C" w14:textId="77777777" w:rsidR="005858E3" w:rsidRDefault="005858E3">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12202" w:history="1">
        <w:r w:rsidRPr="00880FE5">
          <w:rPr>
            <w:rStyle w:val="Hyperlink"/>
            <w:noProof/>
          </w:rPr>
          <w:t>Proposal 3: RAN4 to not introduce new RACH requirements for additional ROs in this work item, as only RO scheduling is affected but not RO treatment/demodulation.</w:t>
        </w:r>
      </w:hyperlink>
    </w:p>
    <w:p w14:paraId="1F01F942" w14:textId="5FA31175" w:rsidR="00404C99" w:rsidRPr="008C39F7" w:rsidRDefault="00A4355E" w:rsidP="008C39F7">
      <w:r w:rsidRPr="008C39F7">
        <w:fldChar w:fldCharType="end"/>
      </w:r>
      <w:bookmarkStart w:id="10" w:name="_Toc116995849"/>
    </w:p>
    <w:p w14:paraId="033B2335" w14:textId="77777777" w:rsidR="003B659E" w:rsidRPr="008C39F7" w:rsidRDefault="003B659E" w:rsidP="0060543D">
      <w:pPr>
        <w:pStyle w:val="RAN4H1"/>
        <w:numPr>
          <w:ilvl w:val="0"/>
          <w:numId w:val="0"/>
        </w:numPr>
        <w:ind w:left="360" w:hanging="360"/>
      </w:pPr>
      <w:r w:rsidRPr="008C39F7">
        <w:t>References</w:t>
      </w:r>
      <w:bookmarkEnd w:id="10"/>
    </w:p>
    <w:p w14:paraId="443E9D3E" w14:textId="1D006BB4" w:rsidR="00C24989" w:rsidRDefault="00495151" w:rsidP="00A352AC">
      <w:pPr>
        <w:pStyle w:val="ListParagraph"/>
        <w:numPr>
          <w:ilvl w:val="0"/>
          <w:numId w:val="5"/>
        </w:numPr>
      </w:pPr>
      <w:bookmarkStart w:id="11" w:name="_Ref114500673"/>
      <w:bookmarkStart w:id="12" w:name="_Ref197074712"/>
      <w:bookmarkStart w:id="13" w:name="_Ref197007395"/>
      <w:bookmarkStart w:id="14" w:name="_Ref193453776"/>
      <w:bookmarkStart w:id="15" w:name="_Ref191459049"/>
      <w:bookmarkStart w:id="16" w:name="_Ref185369446"/>
      <w:bookmarkStart w:id="17" w:name="_Ref181633782"/>
      <w:bookmarkStart w:id="18" w:name="_Ref177572888"/>
      <w:bookmarkStart w:id="19" w:name="_Ref163310915"/>
      <w:bookmarkStart w:id="20" w:name="_Ref159239240"/>
      <w:bookmarkStart w:id="21" w:name="_Hlk162254967"/>
      <w:bookmarkStart w:id="22" w:name="_Ref149829137"/>
      <w:bookmarkStart w:id="23" w:name="_Ref146668587"/>
      <w:bookmarkStart w:id="24" w:name="_Ref172807382"/>
      <w:bookmarkEnd w:id="11"/>
      <w:r w:rsidRPr="00495151">
        <w:t>RP-250343</w:t>
      </w:r>
      <w:r w:rsidR="00600B51">
        <w:t xml:space="preserve">, </w:t>
      </w:r>
      <w:r w:rsidR="00FF5E9E" w:rsidRPr="00FF5E9E">
        <w:t>Revised WID on enhancements of network energy savings for NR</w:t>
      </w:r>
      <w:r w:rsidR="00600B51" w:rsidRPr="00600B51">
        <w:t>, 3GPP TSG RAN Meeting #10</w:t>
      </w:r>
      <w:r w:rsidR="00B02E68">
        <w:t>7</w:t>
      </w:r>
      <w:r w:rsidR="00600B51" w:rsidRPr="00600B51">
        <w:t xml:space="preserve">, </w:t>
      </w:r>
      <w:r w:rsidR="004E3120">
        <w:t>Ericsson</w:t>
      </w:r>
      <w:r w:rsidR="00600B51" w:rsidRPr="00600B51">
        <w:t>, Incheon, S. Korea, March 12-14, 2025</w:t>
      </w:r>
      <w:bookmarkEnd w:id="12"/>
      <w:bookmarkEnd w:id="13"/>
      <w:bookmarkEnd w:id="14"/>
      <w:bookmarkEnd w:id="15"/>
      <w:bookmarkEnd w:id="16"/>
      <w:bookmarkEnd w:id="17"/>
      <w:bookmarkEnd w:id="18"/>
      <w:bookmarkEnd w:id="19"/>
      <w:bookmarkEnd w:id="20"/>
      <w:bookmarkEnd w:id="21"/>
      <w:bookmarkEnd w:id="22"/>
      <w:bookmarkEnd w:id="23"/>
      <w:bookmarkEnd w:id="24"/>
    </w:p>
    <w:sectPr w:rsidR="00C24989"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A5F51" w14:textId="77777777" w:rsidR="00466B42" w:rsidRDefault="00466B42" w:rsidP="00001C9B">
      <w:pPr>
        <w:spacing w:after="0" w:line="240" w:lineRule="auto"/>
      </w:pPr>
      <w:r>
        <w:separator/>
      </w:r>
    </w:p>
  </w:endnote>
  <w:endnote w:type="continuationSeparator" w:id="0">
    <w:p w14:paraId="61590107" w14:textId="77777777" w:rsidR="00466B42" w:rsidRDefault="00466B42" w:rsidP="00001C9B">
      <w:pPr>
        <w:spacing w:after="0" w:line="240" w:lineRule="auto"/>
      </w:pPr>
      <w:r>
        <w:continuationSeparator/>
      </w:r>
    </w:p>
  </w:endnote>
  <w:endnote w:type="continuationNotice" w:id="1">
    <w:p w14:paraId="65F5D539" w14:textId="77777777" w:rsidR="00466B42" w:rsidRDefault="00466B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46DB9" w14:textId="77777777" w:rsidR="00466B42" w:rsidRDefault="00466B42" w:rsidP="00001C9B">
      <w:pPr>
        <w:spacing w:after="0" w:line="240" w:lineRule="auto"/>
      </w:pPr>
      <w:r>
        <w:separator/>
      </w:r>
    </w:p>
  </w:footnote>
  <w:footnote w:type="continuationSeparator" w:id="0">
    <w:p w14:paraId="03D7EBC5" w14:textId="77777777" w:rsidR="00466B42" w:rsidRDefault="00466B42" w:rsidP="00001C9B">
      <w:pPr>
        <w:spacing w:after="0" w:line="240" w:lineRule="auto"/>
      </w:pPr>
      <w:r>
        <w:continuationSeparator/>
      </w:r>
    </w:p>
  </w:footnote>
  <w:footnote w:type="continuationNotice" w:id="1">
    <w:p w14:paraId="7F2F77AF" w14:textId="77777777" w:rsidR="00466B42" w:rsidRDefault="00466B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707AC"/>
    <w:multiLevelType w:val="hybridMultilevel"/>
    <w:tmpl w:val="D2328930"/>
    <w:lvl w:ilvl="0" w:tplc="7FB60940">
      <w:numFmt w:val="bullet"/>
      <w:lvlText w:val="-"/>
      <w:lvlJc w:val="left"/>
      <w:pPr>
        <w:ind w:left="360" w:hanging="360"/>
      </w:pPr>
      <w:rPr>
        <w:rFonts w:ascii="Times New Roman" w:eastAsia="Batang" w:hAnsi="Times New Roman" w:cs="Times New Roman" w:hint="default"/>
        <w:color w:val="00113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8E21BC"/>
    <w:multiLevelType w:val="hybridMultilevel"/>
    <w:tmpl w:val="67D4AB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FE5A5B"/>
    <w:multiLevelType w:val="hybridMultilevel"/>
    <w:tmpl w:val="03C4B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403973"/>
    <w:multiLevelType w:val="hybridMultilevel"/>
    <w:tmpl w:val="3656CF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6B0AB5"/>
    <w:multiLevelType w:val="hybridMultilevel"/>
    <w:tmpl w:val="BA747948"/>
    <w:lvl w:ilvl="0" w:tplc="7FB60940">
      <w:numFmt w:val="bullet"/>
      <w:lvlText w:val="-"/>
      <w:lvlJc w:val="left"/>
      <w:pPr>
        <w:ind w:left="360" w:hanging="360"/>
      </w:pPr>
      <w:rPr>
        <w:rFonts w:ascii="Times New Roman" w:eastAsia="Batang" w:hAnsi="Times New Roman" w:cs="Times New Roman" w:hint="default"/>
        <w:color w:val="001135"/>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0E865E2"/>
    <w:multiLevelType w:val="hybridMultilevel"/>
    <w:tmpl w:val="DAF202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21F62"/>
    <w:multiLevelType w:val="hybridMultilevel"/>
    <w:tmpl w:val="2E921BB2"/>
    <w:lvl w:ilvl="0" w:tplc="F5CC4AC0">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544E3F"/>
    <w:multiLevelType w:val="multilevel"/>
    <w:tmpl w:val="09149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2749823">
    <w:abstractNumId w:val="13"/>
  </w:num>
  <w:num w:numId="2" w16cid:durableId="80681869">
    <w:abstractNumId w:val="9"/>
  </w:num>
  <w:num w:numId="3" w16cid:durableId="1566528953">
    <w:abstractNumId w:val="12"/>
  </w:num>
  <w:num w:numId="4" w16cid:durableId="1456096507">
    <w:abstractNumId w:val="20"/>
  </w:num>
  <w:num w:numId="5" w16cid:durableId="1659071369">
    <w:abstractNumId w:val="16"/>
  </w:num>
  <w:num w:numId="6" w16cid:durableId="143009612">
    <w:abstractNumId w:val="0"/>
  </w:num>
  <w:num w:numId="7" w16cid:durableId="2024743847">
    <w:abstractNumId w:val="6"/>
  </w:num>
  <w:num w:numId="8" w16cid:durableId="2020426333">
    <w:abstractNumId w:val="11"/>
  </w:num>
  <w:num w:numId="9" w16cid:durableId="264190115">
    <w:abstractNumId w:val="15"/>
  </w:num>
  <w:num w:numId="10" w16cid:durableId="805664530">
    <w:abstractNumId w:val="8"/>
  </w:num>
  <w:num w:numId="11" w16cid:durableId="1466047120">
    <w:abstractNumId w:val="14"/>
  </w:num>
  <w:num w:numId="12" w16cid:durableId="686636596">
    <w:abstractNumId w:val="19"/>
  </w:num>
  <w:num w:numId="13" w16cid:durableId="1523861137">
    <w:abstractNumId w:val="17"/>
  </w:num>
  <w:num w:numId="14" w16cid:durableId="213472649">
    <w:abstractNumId w:val="10"/>
  </w:num>
  <w:num w:numId="15" w16cid:durableId="152263208">
    <w:abstractNumId w:val="21"/>
  </w:num>
  <w:num w:numId="16" w16cid:durableId="1702899168">
    <w:abstractNumId w:val="2"/>
  </w:num>
  <w:num w:numId="17" w16cid:durableId="481890705">
    <w:abstractNumId w:val="4"/>
  </w:num>
  <w:num w:numId="18" w16cid:durableId="240255780">
    <w:abstractNumId w:val="7"/>
  </w:num>
  <w:num w:numId="19" w16cid:durableId="1663049253">
    <w:abstractNumId w:val="3"/>
  </w:num>
  <w:num w:numId="20" w16cid:durableId="170491650">
    <w:abstractNumId w:val="5"/>
  </w:num>
  <w:num w:numId="21" w16cid:durableId="2096510652">
    <w:abstractNumId w:val="1"/>
  </w:num>
  <w:num w:numId="22" w16cid:durableId="46616471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1490"/>
    <w:rsid w:val="00001C9B"/>
    <w:rsid w:val="00002AAD"/>
    <w:rsid w:val="00002D7D"/>
    <w:rsid w:val="00003A34"/>
    <w:rsid w:val="000040DC"/>
    <w:rsid w:val="00004D4F"/>
    <w:rsid w:val="00004E7B"/>
    <w:rsid w:val="00006CD1"/>
    <w:rsid w:val="000070CA"/>
    <w:rsid w:val="000072B5"/>
    <w:rsid w:val="00007517"/>
    <w:rsid w:val="000076AE"/>
    <w:rsid w:val="0001010A"/>
    <w:rsid w:val="00010847"/>
    <w:rsid w:val="00010A79"/>
    <w:rsid w:val="00010CA1"/>
    <w:rsid w:val="00011094"/>
    <w:rsid w:val="0001165F"/>
    <w:rsid w:val="00011784"/>
    <w:rsid w:val="000130BC"/>
    <w:rsid w:val="00013163"/>
    <w:rsid w:val="000139E8"/>
    <w:rsid w:val="00013CC9"/>
    <w:rsid w:val="00014075"/>
    <w:rsid w:val="000151EF"/>
    <w:rsid w:val="00015DA3"/>
    <w:rsid w:val="00017810"/>
    <w:rsid w:val="00020626"/>
    <w:rsid w:val="00020A00"/>
    <w:rsid w:val="000227D7"/>
    <w:rsid w:val="000239F5"/>
    <w:rsid w:val="00024062"/>
    <w:rsid w:val="0002445A"/>
    <w:rsid w:val="0002467A"/>
    <w:rsid w:val="00025473"/>
    <w:rsid w:val="00025B56"/>
    <w:rsid w:val="00025CBF"/>
    <w:rsid w:val="0002756B"/>
    <w:rsid w:val="00027BAF"/>
    <w:rsid w:val="00027E7F"/>
    <w:rsid w:val="00027F29"/>
    <w:rsid w:val="0003037C"/>
    <w:rsid w:val="000307A7"/>
    <w:rsid w:val="00031C19"/>
    <w:rsid w:val="000328DA"/>
    <w:rsid w:val="00033135"/>
    <w:rsid w:val="0003392A"/>
    <w:rsid w:val="000359AF"/>
    <w:rsid w:val="000372F8"/>
    <w:rsid w:val="00037469"/>
    <w:rsid w:val="00037709"/>
    <w:rsid w:val="00037CDD"/>
    <w:rsid w:val="00040A1D"/>
    <w:rsid w:val="000416EB"/>
    <w:rsid w:val="00041A19"/>
    <w:rsid w:val="00041BEF"/>
    <w:rsid w:val="00041FFA"/>
    <w:rsid w:val="0004204F"/>
    <w:rsid w:val="00043F0E"/>
    <w:rsid w:val="00045C6F"/>
    <w:rsid w:val="00046447"/>
    <w:rsid w:val="00047B3A"/>
    <w:rsid w:val="0005057E"/>
    <w:rsid w:val="0005065A"/>
    <w:rsid w:val="000508E4"/>
    <w:rsid w:val="00050E0E"/>
    <w:rsid w:val="00050E53"/>
    <w:rsid w:val="00051071"/>
    <w:rsid w:val="0005111F"/>
    <w:rsid w:val="000511C5"/>
    <w:rsid w:val="00051E6A"/>
    <w:rsid w:val="000534ED"/>
    <w:rsid w:val="00053A3F"/>
    <w:rsid w:val="00054968"/>
    <w:rsid w:val="0005529C"/>
    <w:rsid w:val="00056163"/>
    <w:rsid w:val="00057834"/>
    <w:rsid w:val="00057D0E"/>
    <w:rsid w:val="00061B24"/>
    <w:rsid w:val="00062B66"/>
    <w:rsid w:val="000665D0"/>
    <w:rsid w:val="000669EC"/>
    <w:rsid w:val="00066F3F"/>
    <w:rsid w:val="000676B7"/>
    <w:rsid w:val="000702CC"/>
    <w:rsid w:val="000704FC"/>
    <w:rsid w:val="000707C9"/>
    <w:rsid w:val="00070B6B"/>
    <w:rsid w:val="0007139D"/>
    <w:rsid w:val="00071DA6"/>
    <w:rsid w:val="00071EFC"/>
    <w:rsid w:val="00072A30"/>
    <w:rsid w:val="000733CB"/>
    <w:rsid w:val="00073E40"/>
    <w:rsid w:val="000741FA"/>
    <w:rsid w:val="0007632E"/>
    <w:rsid w:val="0007649B"/>
    <w:rsid w:val="000770A6"/>
    <w:rsid w:val="000813ED"/>
    <w:rsid w:val="0008158C"/>
    <w:rsid w:val="000819F3"/>
    <w:rsid w:val="00081DA1"/>
    <w:rsid w:val="00081F3C"/>
    <w:rsid w:val="00082CDB"/>
    <w:rsid w:val="00083B01"/>
    <w:rsid w:val="00083D68"/>
    <w:rsid w:val="00083E85"/>
    <w:rsid w:val="000847D0"/>
    <w:rsid w:val="00084FF3"/>
    <w:rsid w:val="000857A7"/>
    <w:rsid w:val="0008612A"/>
    <w:rsid w:val="00086B54"/>
    <w:rsid w:val="00090136"/>
    <w:rsid w:val="00090E18"/>
    <w:rsid w:val="000910CB"/>
    <w:rsid w:val="00092097"/>
    <w:rsid w:val="00092E43"/>
    <w:rsid w:val="000930BF"/>
    <w:rsid w:val="000945BC"/>
    <w:rsid w:val="00094B27"/>
    <w:rsid w:val="0009534D"/>
    <w:rsid w:val="00096787"/>
    <w:rsid w:val="00096983"/>
    <w:rsid w:val="00097FC8"/>
    <w:rsid w:val="000A02AC"/>
    <w:rsid w:val="000A10BC"/>
    <w:rsid w:val="000A1527"/>
    <w:rsid w:val="000A2D4C"/>
    <w:rsid w:val="000A551A"/>
    <w:rsid w:val="000B0056"/>
    <w:rsid w:val="000B10A0"/>
    <w:rsid w:val="000B2F44"/>
    <w:rsid w:val="000B2F97"/>
    <w:rsid w:val="000B3783"/>
    <w:rsid w:val="000B4F96"/>
    <w:rsid w:val="000B763D"/>
    <w:rsid w:val="000B7B23"/>
    <w:rsid w:val="000C0233"/>
    <w:rsid w:val="000C04EE"/>
    <w:rsid w:val="000C1C3A"/>
    <w:rsid w:val="000C379F"/>
    <w:rsid w:val="000C3843"/>
    <w:rsid w:val="000C3B40"/>
    <w:rsid w:val="000C3C7B"/>
    <w:rsid w:val="000C5302"/>
    <w:rsid w:val="000C59B3"/>
    <w:rsid w:val="000C76E3"/>
    <w:rsid w:val="000D07C8"/>
    <w:rsid w:val="000D0F93"/>
    <w:rsid w:val="000D2179"/>
    <w:rsid w:val="000D2A5C"/>
    <w:rsid w:val="000D515D"/>
    <w:rsid w:val="000D6C35"/>
    <w:rsid w:val="000D781C"/>
    <w:rsid w:val="000E0A9D"/>
    <w:rsid w:val="000E0BF4"/>
    <w:rsid w:val="000E0C3B"/>
    <w:rsid w:val="000E25EE"/>
    <w:rsid w:val="000E3383"/>
    <w:rsid w:val="000E41F5"/>
    <w:rsid w:val="000E45AD"/>
    <w:rsid w:val="000E4DFC"/>
    <w:rsid w:val="000E51BF"/>
    <w:rsid w:val="000E5E07"/>
    <w:rsid w:val="000E5EB7"/>
    <w:rsid w:val="000E74C0"/>
    <w:rsid w:val="000E7AFE"/>
    <w:rsid w:val="000F0C44"/>
    <w:rsid w:val="000F1776"/>
    <w:rsid w:val="000F23FD"/>
    <w:rsid w:val="000F2BB6"/>
    <w:rsid w:val="000F3993"/>
    <w:rsid w:val="000F442F"/>
    <w:rsid w:val="000F4992"/>
    <w:rsid w:val="000F52C1"/>
    <w:rsid w:val="000F65F2"/>
    <w:rsid w:val="000F6A07"/>
    <w:rsid w:val="000F6E93"/>
    <w:rsid w:val="000F6EBF"/>
    <w:rsid w:val="00100ABE"/>
    <w:rsid w:val="00101CD5"/>
    <w:rsid w:val="00101E3E"/>
    <w:rsid w:val="0010205E"/>
    <w:rsid w:val="001028CF"/>
    <w:rsid w:val="00102CC3"/>
    <w:rsid w:val="00103709"/>
    <w:rsid w:val="00103936"/>
    <w:rsid w:val="00103CF3"/>
    <w:rsid w:val="00104238"/>
    <w:rsid w:val="0010462A"/>
    <w:rsid w:val="001046E5"/>
    <w:rsid w:val="00105531"/>
    <w:rsid w:val="00105C0D"/>
    <w:rsid w:val="00106416"/>
    <w:rsid w:val="00106AC2"/>
    <w:rsid w:val="00106B3D"/>
    <w:rsid w:val="00110481"/>
    <w:rsid w:val="0011102B"/>
    <w:rsid w:val="0011127A"/>
    <w:rsid w:val="00111D84"/>
    <w:rsid w:val="001127C9"/>
    <w:rsid w:val="00112862"/>
    <w:rsid w:val="001143B8"/>
    <w:rsid w:val="00114498"/>
    <w:rsid w:val="00114618"/>
    <w:rsid w:val="001149FF"/>
    <w:rsid w:val="00114B42"/>
    <w:rsid w:val="00114C12"/>
    <w:rsid w:val="00115B65"/>
    <w:rsid w:val="00115B88"/>
    <w:rsid w:val="0011666D"/>
    <w:rsid w:val="00116B5E"/>
    <w:rsid w:val="0011756A"/>
    <w:rsid w:val="00117E7A"/>
    <w:rsid w:val="00120895"/>
    <w:rsid w:val="00120BFA"/>
    <w:rsid w:val="00122263"/>
    <w:rsid w:val="00122C87"/>
    <w:rsid w:val="00122DEE"/>
    <w:rsid w:val="001241FA"/>
    <w:rsid w:val="00125E74"/>
    <w:rsid w:val="00125FDD"/>
    <w:rsid w:val="00126754"/>
    <w:rsid w:val="00126AC2"/>
    <w:rsid w:val="0013051A"/>
    <w:rsid w:val="00132C9D"/>
    <w:rsid w:val="00132F6A"/>
    <w:rsid w:val="0013339A"/>
    <w:rsid w:val="001334B8"/>
    <w:rsid w:val="001334EC"/>
    <w:rsid w:val="00133913"/>
    <w:rsid w:val="00133C42"/>
    <w:rsid w:val="00134337"/>
    <w:rsid w:val="0013516C"/>
    <w:rsid w:val="0013706E"/>
    <w:rsid w:val="001372A7"/>
    <w:rsid w:val="00137E55"/>
    <w:rsid w:val="00140221"/>
    <w:rsid w:val="00141886"/>
    <w:rsid w:val="001421B5"/>
    <w:rsid w:val="0014227C"/>
    <w:rsid w:val="00142370"/>
    <w:rsid w:val="00142431"/>
    <w:rsid w:val="001430BA"/>
    <w:rsid w:val="00143CA2"/>
    <w:rsid w:val="00143EE9"/>
    <w:rsid w:val="00144219"/>
    <w:rsid w:val="001449A0"/>
    <w:rsid w:val="00145DAF"/>
    <w:rsid w:val="00147661"/>
    <w:rsid w:val="00147E08"/>
    <w:rsid w:val="00147EED"/>
    <w:rsid w:val="00150609"/>
    <w:rsid w:val="00151120"/>
    <w:rsid w:val="00152455"/>
    <w:rsid w:val="001538F3"/>
    <w:rsid w:val="0015422F"/>
    <w:rsid w:val="00154FAA"/>
    <w:rsid w:val="001560E4"/>
    <w:rsid w:val="00156306"/>
    <w:rsid w:val="00156491"/>
    <w:rsid w:val="00157B14"/>
    <w:rsid w:val="00157EB0"/>
    <w:rsid w:val="00161018"/>
    <w:rsid w:val="00161B33"/>
    <w:rsid w:val="00161CBE"/>
    <w:rsid w:val="001642FC"/>
    <w:rsid w:val="0016496B"/>
    <w:rsid w:val="00164A5F"/>
    <w:rsid w:val="00166978"/>
    <w:rsid w:val="00170B99"/>
    <w:rsid w:val="0017167A"/>
    <w:rsid w:val="001736F9"/>
    <w:rsid w:val="00173C10"/>
    <w:rsid w:val="00173CF4"/>
    <w:rsid w:val="001743E2"/>
    <w:rsid w:val="0017457B"/>
    <w:rsid w:val="001745F8"/>
    <w:rsid w:val="00174824"/>
    <w:rsid w:val="00174915"/>
    <w:rsid w:val="00174F26"/>
    <w:rsid w:val="00175A90"/>
    <w:rsid w:val="00176442"/>
    <w:rsid w:val="00177CA4"/>
    <w:rsid w:val="00180982"/>
    <w:rsid w:val="00181269"/>
    <w:rsid w:val="001822AD"/>
    <w:rsid w:val="00182606"/>
    <w:rsid w:val="001827EE"/>
    <w:rsid w:val="001838CF"/>
    <w:rsid w:val="00184790"/>
    <w:rsid w:val="00186368"/>
    <w:rsid w:val="0018651F"/>
    <w:rsid w:val="001868EE"/>
    <w:rsid w:val="001869A3"/>
    <w:rsid w:val="00186BCE"/>
    <w:rsid w:val="00186CC5"/>
    <w:rsid w:val="00186FDB"/>
    <w:rsid w:val="00187BD2"/>
    <w:rsid w:val="00187C70"/>
    <w:rsid w:val="00187D54"/>
    <w:rsid w:val="001937E1"/>
    <w:rsid w:val="00193B59"/>
    <w:rsid w:val="0019423C"/>
    <w:rsid w:val="001954BE"/>
    <w:rsid w:val="001955BE"/>
    <w:rsid w:val="00195D10"/>
    <w:rsid w:val="00195D77"/>
    <w:rsid w:val="0019607A"/>
    <w:rsid w:val="00196380"/>
    <w:rsid w:val="001A1C4F"/>
    <w:rsid w:val="001A248C"/>
    <w:rsid w:val="001A3BA4"/>
    <w:rsid w:val="001A3C60"/>
    <w:rsid w:val="001A54BE"/>
    <w:rsid w:val="001A5CF1"/>
    <w:rsid w:val="001A6D1F"/>
    <w:rsid w:val="001A7AE1"/>
    <w:rsid w:val="001A7E53"/>
    <w:rsid w:val="001B0B18"/>
    <w:rsid w:val="001B10D6"/>
    <w:rsid w:val="001B1E9B"/>
    <w:rsid w:val="001B2A8F"/>
    <w:rsid w:val="001B3009"/>
    <w:rsid w:val="001B3057"/>
    <w:rsid w:val="001B3A73"/>
    <w:rsid w:val="001B4134"/>
    <w:rsid w:val="001B4328"/>
    <w:rsid w:val="001B48BA"/>
    <w:rsid w:val="001B494F"/>
    <w:rsid w:val="001B53A0"/>
    <w:rsid w:val="001B59FC"/>
    <w:rsid w:val="001B5AAC"/>
    <w:rsid w:val="001B5EF2"/>
    <w:rsid w:val="001C0355"/>
    <w:rsid w:val="001C15E7"/>
    <w:rsid w:val="001C1D76"/>
    <w:rsid w:val="001C2134"/>
    <w:rsid w:val="001C2194"/>
    <w:rsid w:val="001C2F22"/>
    <w:rsid w:val="001C3004"/>
    <w:rsid w:val="001C321B"/>
    <w:rsid w:val="001C3463"/>
    <w:rsid w:val="001C4EA6"/>
    <w:rsid w:val="001C5AAF"/>
    <w:rsid w:val="001C60C5"/>
    <w:rsid w:val="001C644A"/>
    <w:rsid w:val="001C711D"/>
    <w:rsid w:val="001D11E6"/>
    <w:rsid w:val="001D1519"/>
    <w:rsid w:val="001D24A6"/>
    <w:rsid w:val="001D25D2"/>
    <w:rsid w:val="001D283B"/>
    <w:rsid w:val="001D31C7"/>
    <w:rsid w:val="001D3C05"/>
    <w:rsid w:val="001D4783"/>
    <w:rsid w:val="001D5633"/>
    <w:rsid w:val="001D572C"/>
    <w:rsid w:val="001D58A2"/>
    <w:rsid w:val="001D682C"/>
    <w:rsid w:val="001D6DAD"/>
    <w:rsid w:val="001D6F00"/>
    <w:rsid w:val="001D7DAD"/>
    <w:rsid w:val="001E03F8"/>
    <w:rsid w:val="001E09DF"/>
    <w:rsid w:val="001E10C2"/>
    <w:rsid w:val="001E1AFA"/>
    <w:rsid w:val="001E1C7F"/>
    <w:rsid w:val="001E2FFF"/>
    <w:rsid w:val="001E30F6"/>
    <w:rsid w:val="001E318D"/>
    <w:rsid w:val="001E3356"/>
    <w:rsid w:val="001E3658"/>
    <w:rsid w:val="001E51B0"/>
    <w:rsid w:val="001E5FAB"/>
    <w:rsid w:val="001E6E71"/>
    <w:rsid w:val="001E73AD"/>
    <w:rsid w:val="001E7AD4"/>
    <w:rsid w:val="001F005C"/>
    <w:rsid w:val="001F08EE"/>
    <w:rsid w:val="001F0FE7"/>
    <w:rsid w:val="001F2DC7"/>
    <w:rsid w:val="001F439B"/>
    <w:rsid w:val="001F50FE"/>
    <w:rsid w:val="001F5C63"/>
    <w:rsid w:val="001F6B32"/>
    <w:rsid w:val="001F7204"/>
    <w:rsid w:val="001F7B32"/>
    <w:rsid w:val="00200D71"/>
    <w:rsid w:val="002017DD"/>
    <w:rsid w:val="0020259F"/>
    <w:rsid w:val="00202B14"/>
    <w:rsid w:val="00203D94"/>
    <w:rsid w:val="002040A8"/>
    <w:rsid w:val="00204243"/>
    <w:rsid w:val="002043EE"/>
    <w:rsid w:val="0020473C"/>
    <w:rsid w:val="0020508A"/>
    <w:rsid w:val="00205731"/>
    <w:rsid w:val="00206633"/>
    <w:rsid w:val="00207955"/>
    <w:rsid w:val="00210D1E"/>
    <w:rsid w:val="0021182A"/>
    <w:rsid w:val="00215526"/>
    <w:rsid w:val="00216531"/>
    <w:rsid w:val="00216E5E"/>
    <w:rsid w:val="00217EE5"/>
    <w:rsid w:val="0022036C"/>
    <w:rsid w:val="002207EF"/>
    <w:rsid w:val="00221BD1"/>
    <w:rsid w:val="00223F52"/>
    <w:rsid w:val="00224111"/>
    <w:rsid w:val="00225462"/>
    <w:rsid w:val="00226292"/>
    <w:rsid w:val="002273EF"/>
    <w:rsid w:val="0023015B"/>
    <w:rsid w:val="00230912"/>
    <w:rsid w:val="00230EB9"/>
    <w:rsid w:val="0023286E"/>
    <w:rsid w:val="00233264"/>
    <w:rsid w:val="00233358"/>
    <w:rsid w:val="00233612"/>
    <w:rsid w:val="00233B7C"/>
    <w:rsid w:val="00233CF0"/>
    <w:rsid w:val="00235F5C"/>
    <w:rsid w:val="00237D86"/>
    <w:rsid w:val="002402D7"/>
    <w:rsid w:val="0024235D"/>
    <w:rsid w:val="00242A9B"/>
    <w:rsid w:val="00242D17"/>
    <w:rsid w:val="002432F5"/>
    <w:rsid w:val="002438F0"/>
    <w:rsid w:val="0024470F"/>
    <w:rsid w:val="00244A45"/>
    <w:rsid w:val="00245647"/>
    <w:rsid w:val="00245B8A"/>
    <w:rsid w:val="00245EF0"/>
    <w:rsid w:val="00246E1F"/>
    <w:rsid w:val="0025584A"/>
    <w:rsid w:val="0025597F"/>
    <w:rsid w:val="002561DE"/>
    <w:rsid w:val="00257CBD"/>
    <w:rsid w:val="00257FA3"/>
    <w:rsid w:val="00260AD3"/>
    <w:rsid w:val="00260F0D"/>
    <w:rsid w:val="00261397"/>
    <w:rsid w:val="00262648"/>
    <w:rsid w:val="00262CC2"/>
    <w:rsid w:val="00265AC2"/>
    <w:rsid w:val="0026618E"/>
    <w:rsid w:val="00266DBD"/>
    <w:rsid w:val="00266FA8"/>
    <w:rsid w:val="002679AE"/>
    <w:rsid w:val="002715A4"/>
    <w:rsid w:val="00271D98"/>
    <w:rsid w:val="00271D9D"/>
    <w:rsid w:val="00271FDC"/>
    <w:rsid w:val="002728FA"/>
    <w:rsid w:val="002736AC"/>
    <w:rsid w:val="0027409D"/>
    <w:rsid w:val="00274300"/>
    <w:rsid w:val="00274742"/>
    <w:rsid w:val="00274B03"/>
    <w:rsid w:val="00274BEA"/>
    <w:rsid w:val="00275FE4"/>
    <w:rsid w:val="00276CC6"/>
    <w:rsid w:val="00277B56"/>
    <w:rsid w:val="00280070"/>
    <w:rsid w:val="002801DD"/>
    <w:rsid w:val="00280DF4"/>
    <w:rsid w:val="002829E4"/>
    <w:rsid w:val="002830C3"/>
    <w:rsid w:val="002834A7"/>
    <w:rsid w:val="0028400F"/>
    <w:rsid w:val="002848E8"/>
    <w:rsid w:val="00284F68"/>
    <w:rsid w:val="00285124"/>
    <w:rsid w:val="00285D0A"/>
    <w:rsid w:val="00290DBD"/>
    <w:rsid w:val="0029163B"/>
    <w:rsid w:val="00291B23"/>
    <w:rsid w:val="00292690"/>
    <w:rsid w:val="0029288E"/>
    <w:rsid w:val="00292C5E"/>
    <w:rsid w:val="00292D0A"/>
    <w:rsid w:val="00294BE6"/>
    <w:rsid w:val="00295416"/>
    <w:rsid w:val="002A01E7"/>
    <w:rsid w:val="002A19F5"/>
    <w:rsid w:val="002A4151"/>
    <w:rsid w:val="002A4702"/>
    <w:rsid w:val="002A5885"/>
    <w:rsid w:val="002A5A8A"/>
    <w:rsid w:val="002A6E41"/>
    <w:rsid w:val="002A78C4"/>
    <w:rsid w:val="002A7DFA"/>
    <w:rsid w:val="002B1DF7"/>
    <w:rsid w:val="002B2D75"/>
    <w:rsid w:val="002B3027"/>
    <w:rsid w:val="002B3055"/>
    <w:rsid w:val="002B4922"/>
    <w:rsid w:val="002B4E11"/>
    <w:rsid w:val="002B5414"/>
    <w:rsid w:val="002B5D39"/>
    <w:rsid w:val="002B69F3"/>
    <w:rsid w:val="002C0789"/>
    <w:rsid w:val="002C0954"/>
    <w:rsid w:val="002C1373"/>
    <w:rsid w:val="002C22C3"/>
    <w:rsid w:val="002C24B3"/>
    <w:rsid w:val="002C2CC3"/>
    <w:rsid w:val="002C2D19"/>
    <w:rsid w:val="002C327C"/>
    <w:rsid w:val="002C37DD"/>
    <w:rsid w:val="002C3BE1"/>
    <w:rsid w:val="002C49E0"/>
    <w:rsid w:val="002C4D51"/>
    <w:rsid w:val="002C4E53"/>
    <w:rsid w:val="002C595F"/>
    <w:rsid w:val="002C5A1E"/>
    <w:rsid w:val="002C7A16"/>
    <w:rsid w:val="002D006C"/>
    <w:rsid w:val="002D0471"/>
    <w:rsid w:val="002D10FA"/>
    <w:rsid w:val="002D1BFC"/>
    <w:rsid w:val="002D29ED"/>
    <w:rsid w:val="002D3285"/>
    <w:rsid w:val="002D33A2"/>
    <w:rsid w:val="002D3963"/>
    <w:rsid w:val="002D4442"/>
    <w:rsid w:val="002D4C55"/>
    <w:rsid w:val="002D5A5A"/>
    <w:rsid w:val="002D5E0C"/>
    <w:rsid w:val="002D6024"/>
    <w:rsid w:val="002D62D2"/>
    <w:rsid w:val="002D63CD"/>
    <w:rsid w:val="002D73CD"/>
    <w:rsid w:val="002D74DD"/>
    <w:rsid w:val="002D75E1"/>
    <w:rsid w:val="002E06EF"/>
    <w:rsid w:val="002E107F"/>
    <w:rsid w:val="002E1321"/>
    <w:rsid w:val="002E1E70"/>
    <w:rsid w:val="002E2CC7"/>
    <w:rsid w:val="002E341D"/>
    <w:rsid w:val="002E36C4"/>
    <w:rsid w:val="002E5763"/>
    <w:rsid w:val="002E6DED"/>
    <w:rsid w:val="002E70DC"/>
    <w:rsid w:val="002E710B"/>
    <w:rsid w:val="002E765B"/>
    <w:rsid w:val="002F17C5"/>
    <w:rsid w:val="002F1B2E"/>
    <w:rsid w:val="002F1D17"/>
    <w:rsid w:val="002F1DAF"/>
    <w:rsid w:val="002F361C"/>
    <w:rsid w:val="002F41E9"/>
    <w:rsid w:val="002F455D"/>
    <w:rsid w:val="002F4C83"/>
    <w:rsid w:val="002F660C"/>
    <w:rsid w:val="002F677C"/>
    <w:rsid w:val="002F6B61"/>
    <w:rsid w:val="002F7CC3"/>
    <w:rsid w:val="00300516"/>
    <w:rsid w:val="00300956"/>
    <w:rsid w:val="00301C59"/>
    <w:rsid w:val="00301DA5"/>
    <w:rsid w:val="00302F7E"/>
    <w:rsid w:val="003042C5"/>
    <w:rsid w:val="00304F9D"/>
    <w:rsid w:val="00305256"/>
    <w:rsid w:val="0030531F"/>
    <w:rsid w:val="00305694"/>
    <w:rsid w:val="003069AE"/>
    <w:rsid w:val="00306CB3"/>
    <w:rsid w:val="00307CB2"/>
    <w:rsid w:val="003103C7"/>
    <w:rsid w:val="003109AF"/>
    <w:rsid w:val="0031121F"/>
    <w:rsid w:val="0031184F"/>
    <w:rsid w:val="00311D4B"/>
    <w:rsid w:val="00312C37"/>
    <w:rsid w:val="00313287"/>
    <w:rsid w:val="003148CA"/>
    <w:rsid w:val="0031496E"/>
    <w:rsid w:val="00314ADD"/>
    <w:rsid w:val="0031503D"/>
    <w:rsid w:val="00315295"/>
    <w:rsid w:val="00316388"/>
    <w:rsid w:val="00316C9A"/>
    <w:rsid w:val="00316EA7"/>
    <w:rsid w:val="00317187"/>
    <w:rsid w:val="0031791D"/>
    <w:rsid w:val="0032106B"/>
    <w:rsid w:val="0032227C"/>
    <w:rsid w:val="0032295C"/>
    <w:rsid w:val="00322E9C"/>
    <w:rsid w:val="00323667"/>
    <w:rsid w:val="003238B0"/>
    <w:rsid w:val="0032499A"/>
    <w:rsid w:val="003261EC"/>
    <w:rsid w:val="00327E6D"/>
    <w:rsid w:val="003301C1"/>
    <w:rsid w:val="0033023C"/>
    <w:rsid w:val="00332BBB"/>
    <w:rsid w:val="003341F7"/>
    <w:rsid w:val="003347C7"/>
    <w:rsid w:val="00334EDB"/>
    <w:rsid w:val="00335201"/>
    <w:rsid w:val="0033549D"/>
    <w:rsid w:val="003356BA"/>
    <w:rsid w:val="00335D4F"/>
    <w:rsid w:val="00336399"/>
    <w:rsid w:val="003364BD"/>
    <w:rsid w:val="00336D06"/>
    <w:rsid w:val="00336F0C"/>
    <w:rsid w:val="0033753A"/>
    <w:rsid w:val="00337BD5"/>
    <w:rsid w:val="00340989"/>
    <w:rsid w:val="00340B7E"/>
    <w:rsid w:val="003410FC"/>
    <w:rsid w:val="003418EA"/>
    <w:rsid w:val="00342716"/>
    <w:rsid w:val="00344F18"/>
    <w:rsid w:val="003451B1"/>
    <w:rsid w:val="0034670E"/>
    <w:rsid w:val="00347465"/>
    <w:rsid w:val="00347CC0"/>
    <w:rsid w:val="00347FEC"/>
    <w:rsid w:val="003509DF"/>
    <w:rsid w:val="00351799"/>
    <w:rsid w:val="00351BB5"/>
    <w:rsid w:val="00351DFC"/>
    <w:rsid w:val="00354A5F"/>
    <w:rsid w:val="0035501C"/>
    <w:rsid w:val="0035522F"/>
    <w:rsid w:val="00356D78"/>
    <w:rsid w:val="00356F45"/>
    <w:rsid w:val="003600E6"/>
    <w:rsid w:val="00360114"/>
    <w:rsid w:val="003638C4"/>
    <w:rsid w:val="003640B1"/>
    <w:rsid w:val="00364587"/>
    <w:rsid w:val="003649C9"/>
    <w:rsid w:val="00366B74"/>
    <w:rsid w:val="0036733A"/>
    <w:rsid w:val="0037150B"/>
    <w:rsid w:val="0037195A"/>
    <w:rsid w:val="0037224D"/>
    <w:rsid w:val="0037436E"/>
    <w:rsid w:val="0037498D"/>
    <w:rsid w:val="00374C4D"/>
    <w:rsid w:val="00374E7D"/>
    <w:rsid w:val="00375DBC"/>
    <w:rsid w:val="00377604"/>
    <w:rsid w:val="003777E5"/>
    <w:rsid w:val="0037786C"/>
    <w:rsid w:val="0038019C"/>
    <w:rsid w:val="00380D84"/>
    <w:rsid w:val="00380DFE"/>
    <w:rsid w:val="003814A3"/>
    <w:rsid w:val="00381735"/>
    <w:rsid w:val="00382BCC"/>
    <w:rsid w:val="00383B82"/>
    <w:rsid w:val="003845E6"/>
    <w:rsid w:val="0038544D"/>
    <w:rsid w:val="00385473"/>
    <w:rsid w:val="00385E7A"/>
    <w:rsid w:val="00390BE9"/>
    <w:rsid w:val="0039128A"/>
    <w:rsid w:val="003923BD"/>
    <w:rsid w:val="00392C5A"/>
    <w:rsid w:val="003933E2"/>
    <w:rsid w:val="003934B2"/>
    <w:rsid w:val="00394242"/>
    <w:rsid w:val="0039448F"/>
    <w:rsid w:val="00394D63"/>
    <w:rsid w:val="00395567"/>
    <w:rsid w:val="00395822"/>
    <w:rsid w:val="00396C5C"/>
    <w:rsid w:val="003977FD"/>
    <w:rsid w:val="003A131A"/>
    <w:rsid w:val="003A245F"/>
    <w:rsid w:val="003A4D46"/>
    <w:rsid w:val="003A5E45"/>
    <w:rsid w:val="003A710A"/>
    <w:rsid w:val="003A75F3"/>
    <w:rsid w:val="003A7F84"/>
    <w:rsid w:val="003B0222"/>
    <w:rsid w:val="003B03C9"/>
    <w:rsid w:val="003B048E"/>
    <w:rsid w:val="003B06A3"/>
    <w:rsid w:val="003B07AB"/>
    <w:rsid w:val="003B10DA"/>
    <w:rsid w:val="003B2084"/>
    <w:rsid w:val="003B31E0"/>
    <w:rsid w:val="003B3DC2"/>
    <w:rsid w:val="003B441F"/>
    <w:rsid w:val="003B5359"/>
    <w:rsid w:val="003B5A44"/>
    <w:rsid w:val="003B6199"/>
    <w:rsid w:val="003B659E"/>
    <w:rsid w:val="003B7B62"/>
    <w:rsid w:val="003C064D"/>
    <w:rsid w:val="003C077B"/>
    <w:rsid w:val="003C07D6"/>
    <w:rsid w:val="003C0E98"/>
    <w:rsid w:val="003C1575"/>
    <w:rsid w:val="003C275E"/>
    <w:rsid w:val="003C3710"/>
    <w:rsid w:val="003C4595"/>
    <w:rsid w:val="003C4FDE"/>
    <w:rsid w:val="003C5483"/>
    <w:rsid w:val="003C56F7"/>
    <w:rsid w:val="003C6EEE"/>
    <w:rsid w:val="003C72A8"/>
    <w:rsid w:val="003C732E"/>
    <w:rsid w:val="003C7DC0"/>
    <w:rsid w:val="003C7FE4"/>
    <w:rsid w:val="003D0480"/>
    <w:rsid w:val="003D1445"/>
    <w:rsid w:val="003D1DAE"/>
    <w:rsid w:val="003D2AAC"/>
    <w:rsid w:val="003D3119"/>
    <w:rsid w:val="003D3A27"/>
    <w:rsid w:val="003D5196"/>
    <w:rsid w:val="003D5440"/>
    <w:rsid w:val="003D7580"/>
    <w:rsid w:val="003D7E64"/>
    <w:rsid w:val="003E011A"/>
    <w:rsid w:val="003E35DD"/>
    <w:rsid w:val="003E3D3B"/>
    <w:rsid w:val="003E4B80"/>
    <w:rsid w:val="003E58DF"/>
    <w:rsid w:val="003E6A50"/>
    <w:rsid w:val="003E7420"/>
    <w:rsid w:val="003E7AB9"/>
    <w:rsid w:val="003E7BD6"/>
    <w:rsid w:val="003F0371"/>
    <w:rsid w:val="003F0BCF"/>
    <w:rsid w:val="003F11D1"/>
    <w:rsid w:val="003F1EE1"/>
    <w:rsid w:val="003F2F73"/>
    <w:rsid w:val="003F5722"/>
    <w:rsid w:val="003F583E"/>
    <w:rsid w:val="003F5A1C"/>
    <w:rsid w:val="003F687D"/>
    <w:rsid w:val="003F74F9"/>
    <w:rsid w:val="00400342"/>
    <w:rsid w:val="004005B3"/>
    <w:rsid w:val="004012E9"/>
    <w:rsid w:val="00401F67"/>
    <w:rsid w:val="004020B3"/>
    <w:rsid w:val="00402D45"/>
    <w:rsid w:val="00403272"/>
    <w:rsid w:val="0040490B"/>
    <w:rsid w:val="00404C4C"/>
    <w:rsid w:val="00404C99"/>
    <w:rsid w:val="00406933"/>
    <w:rsid w:val="00406997"/>
    <w:rsid w:val="00406D3D"/>
    <w:rsid w:val="00407246"/>
    <w:rsid w:val="00407317"/>
    <w:rsid w:val="00407D2F"/>
    <w:rsid w:val="004107F6"/>
    <w:rsid w:val="00410DF3"/>
    <w:rsid w:val="00411EE8"/>
    <w:rsid w:val="00412108"/>
    <w:rsid w:val="0041311F"/>
    <w:rsid w:val="004139AF"/>
    <w:rsid w:val="004139C5"/>
    <w:rsid w:val="00413CA2"/>
    <w:rsid w:val="0041423F"/>
    <w:rsid w:val="00414F81"/>
    <w:rsid w:val="00415D50"/>
    <w:rsid w:val="00415FF4"/>
    <w:rsid w:val="004166ED"/>
    <w:rsid w:val="00416BB2"/>
    <w:rsid w:val="00416FDC"/>
    <w:rsid w:val="00417CE5"/>
    <w:rsid w:val="00420BF8"/>
    <w:rsid w:val="00420E67"/>
    <w:rsid w:val="0042204A"/>
    <w:rsid w:val="0042269D"/>
    <w:rsid w:val="00422836"/>
    <w:rsid w:val="0042304F"/>
    <w:rsid w:val="00423B26"/>
    <w:rsid w:val="00424456"/>
    <w:rsid w:val="00424FAD"/>
    <w:rsid w:val="004256EE"/>
    <w:rsid w:val="00426209"/>
    <w:rsid w:val="004264E1"/>
    <w:rsid w:val="00427CF1"/>
    <w:rsid w:val="00430A26"/>
    <w:rsid w:val="00430FEB"/>
    <w:rsid w:val="00434528"/>
    <w:rsid w:val="00434C8F"/>
    <w:rsid w:val="0043542D"/>
    <w:rsid w:val="00435BCE"/>
    <w:rsid w:val="00436591"/>
    <w:rsid w:val="00436A0F"/>
    <w:rsid w:val="004370C3"/>
    <w:rsid w:val="00437150"/>
    <w:rsid w:val="004371EF"/>
    <w:rsid w:val="004374FD"/>
    <w:rsid w:val="0043750A"/>
    <w:rsid w:val="00437AD7"/>
    <w:rsid w:val="00437FDF"/>
    <w:rsid w:val="004406AD"/>
    <w:rsid w:val="00440FEA"/>
    <w:rsid w:val="00442617"/>
    <w:rsid w:val="00443660"/>
    <w:rsid w:val="00444914"/>
    <w:rsid w:val="0044500D"/>
    <w:rsid w:val="00446191"/>
    <w:rsid w:val="004463A9"/>
    <w:rsid w:val="00447577"/>
    <w:rsid w:val="00447A57"/>
    <w:rsid w:val="00447ECF"/>
    <w:rsid w:val="004500A8"/>
    <w:rsid w:val="00450395"/>
    <w:rsid w:val="00450707"/>
    <w:rsid w:val="00450E91"/>
    <w:rsid w:val="004519E5"/>
    <w:rsid w:val="004529E2"/>
    <w:rsid w:val="00452DFF"/>
    <w:rsid w:val="0045324D"/>
    <w:rsid w:val="00453385"/>
    <w:rsid w:val="004539B0"/>
    <w:rsid w:val="00454089"/>
    <w:rsid w:val="00456053"/>
    <w:rsid w:val="0045664F"/>
    <w:rsid w:val="004576D6"/>
    <w:rsid w:val="00457A83"/>
    <w:rsid w:val="00457CCA"/>
    <w:rsid w:val="00460634"/>
    <w:rsid w:val="00461C23"/>
    <w:rsid w:val="00464516"/>
    <w:rsid w:val="004648CB"/>
    <w:rsid w:val="00465233"/>
    <w:rsid w:val="004655D9"/>
    <w:rsid w:val="00465BB2"/>
    <w:rsid w:val="004661EC"/>
    <w:rsid w:val="0046620B"/>
    <w:rsid w:val="00466B42"/>
    <w:rsid w:val="00466B6E"/>
    <w:rsid w:val="004702B1"/>
    <w:rsid w:val="00470F3B"/>
    <w:rsid w:val="00471B2B"/>
    <w:rsid w:val="00471FCB"/>
    <w:rsid w:val="0047291C"/>
    <w:rsid w:val="00472CB1"/>
    <w:rsid w:val="004732E9"/>
    <w:rsid w:val="0047425F"/>
    <w:rsid w:val="004742B2"/>
    <w:rsid w:val="004771B3"/>
    <w:rsid w:val="004775F5"/>
    <w:rsid w:val="00477709"/>
    <w:rsid w:val="00480291"/>
    <w:rsid w:val="004825E5"/>
    <w:rsid w:val="0048412B"/>
    <w:rsid w:val="00484984"/>
    <w:rsid w:val="00485228"/>
    <w:rsid w:val="004854BB"/>
    <w:rsid w:val="004854DD"/>
    <w:rsid w:val="00485952"/>
    <w:rsid w:val="00485AAE"/>
    <w:rsid w:val="00485E7B"/>
    <w:rsid w:val="0048631B"/>
    <w:rsid w:val="00487134"/>
    <w:rsid w:val="00487E98"/>
    <w:rsid w:val="004903A1"/>
    <w:rsid w:val="00490900"/>
    <w:rsid w:val="00490AC8"/>
    <w:rsid w:val="00490B16"/>
    <w:rsid w:val="004912BF"/>
    <w:rsid w:val="00491430"/>
    <w:rsid w:val="00492C18"/>
    <w:rsid w:val="00492D91"/>
    <w:rsid w:val="00492FBB"/>
    <w:rsid w:val="00493364"/>
    <w:rsid w:val="00494118"/>
    <w:rsid w:val="00494493"/>
    <w:rsid w:val="00494518"/>
    <w:rsid w:val="00494AD0"/>
    <w:rsid w:val="00495151"/>
    <w:rsid w:val="00496606"/>
    <w:rsid w:val="00496B77"/>
    <w:rsid w:val="00496B94"/>
    <w:rsid w:val="00497454"/>
    <w:rsid w:val="004A01A9"/>
    <w:rsid w:val="004A0F99"/>
    <w:rsid w:val="004A150A"/>
    <w:rsid w:val="004A1699"/>
    <w:rsid w:val="004A16B4"/>
    <w:rsid w:val="004A197C"/>
    <w:rsid w:val="004A1FE8"/>
    <w:rsid w:val="004A20F8"/>
    <w:rsid w:val="004A2DB1"/>
    <w:rsid w:val="004A3125"/>
    <w:rsid w:val="004A357D"/>
    <w:rsid w:val="004A40E4"/>
    <w:rsid w:val="004A41D0"/>
    <w:rsid w:val="004A47EA"/>
    <w:rsid w:val="004A4A0D"/>
    <w:rsid w:val="004A4DB3"/>
    <w:rsid w:val="004A4F0A"/>
    <w:rsid w:val="004A5B03"/>
    <w:rsid w:val="004A5E44"/>
    <w:rsid w:val="004A6AA7"/>
    <w:rsid w:val="004A7432"/>
    <w:rsid w:val="004A7931"/>
    <w:rsid w:val="004B0337"/>
    <w:rsid w:val="004B2225"/>
    <w:rsid w:val="004B283D"/>
    <w:rsid w:val="004B28C2"/>
    <w:rsid w:val="004B3A30"/>
    <w:rsid w:val="004B3E7C"/>
    <w:rsid w:val="004B4ECE"/>
    <w:rsid w:val="004B4F75"/>
    <w:rsid w:val="004B63A7"/>
    <w:rsid w:val="004B7759"/>
    <w:rsid w:val="004C32D2"/>
    <w:rsid w:val="004C4240"/>
    <w:rsid w:val="004C5E08"/>
    <w:rsid w:val="004C6AA8"/>
    <w:rsid w:val="004D059F"/>
    <w:rsid w:val="004D0DBA"/>
    <w:rsid w:val="004D16AA"/>
    <w:rsid w:val="004D223F"/>
    <w:rsid w:val="004D243A"/>
    <w:rsid w:val="004D3EE7"/>
    <w:rsid w:val="004D447E"/>
    <w:rsid w:val="004D4573"/>
    <w:rsid w:val="004D48E1"/>
    <w:rsid w:val="004D4DAD"/>
    <w:rsid w:val="004D6B30"/>
    <w:rsid w:val="004D6D48"/>
    <w:rsid w:val="004D6E81"/>
    <w:rsid w:val="004D709E"/>
    <w:rsid w:val="004D73EB"/>
    <w:rsid w:val="004D79C1"/>
    <w:rsid w:val="004D7B26"/>
    <w:rsid w:val="004E1295"/>
    <w:rsid w:val="004E1B78"/>
    <w:rsid w:val="004E288C"/>
    <w:rsid w:val="004E3018"/>
    <w:rsid w:val="004E3120"/>
    <w:rsid w:val="004E39B5"/>
    <w:rsid w:val="004E4AF5"/>
    <w:rsid w:val="004E567F"/>
    <w:rsid w:val="004E58A3"/>
    <w:rsid w:val="004E58B6"/>
    <w:rsid w:val="004E5999"/>
    <w:rsid w:val="004E5E66"/>
    <w:rsid w:val="004E6642"/>
    <w:rsid w:val="004E6A57"/>
    <w:rsid w:val="004E75AF"/>
    <w:rsid w:val="004E75D6"/>
    <w:rsid w:val="004E7ADB"/>
    <w:rsid w:val="004F00A9"/>
    <w:rsid w:val="004F02D7"/>
    <w:rsid w:val="004F0A49"/>
    <w:rsid w:val="004F0C3E"/>
    <w:rsid w:val="004F0F4E"/>
    <w:rsid w:val="004F1C73"/>
    <w:rsid w:val="004F20AC"/>
    <w:rsid w:val="004F213E"/>
    <w:rsid w:val="004F269F"/>
    <w:rsid w:val="004F2A3F"/>
    <w:rsid w:val="004F31CD"/>
    <w:rsid w:val="004F3A10"/>
    <w:rsid w:val="004F3FD5"/>
    <w:rsid w:val="004F5656"/>
    <w:rsid w:val="004F58EA"/>
    <w:rsid w:val="004F5A05"/>
    <w:rsid w:val="004F5C32"/>
    <w:rsid w:val="004F63AE"/>
    <w:rsid w:val="00500A32"/>
    <w:rsid w:val="00500B58"/>
    <w:rsid w:val="00500BFB"/>
    <w:rsid w:val="00501642"/>
    <w:rsid w:val="00502B85"/>
    <w:rsid w:val="00503699"/>
    <w:rsid w:val="00503B4D"/>
    <w:rsid w:val="00504017"/>
    <w:rsid w:val="00504EDB"/>
    <w:rsid w:val="00504EE9"/>
    <w:rsid w:val="00505E6A"/>
    <w:rsid w:val="00506055"/>
    <w:rsid w:val="0050682B"/>
    <w:rsid w:val="00506F70"/>
    <w:rsid w:val="005074C6"/>
    <w:rsid w:val="0051066D"/>
    <w:rsid w:val="00511F49"/>
    <w:rsid w:val="00512394"/>
    <w:rsid w:val="00512AC2"/>
    <w:rsid w:val="00512FB6"/>
    <w:rsid w:val="00513B3A"/>
    <w:rsid w:val="00514666"/>
    <w:rsid w:val="00514752"/>
    <w:rsid w:val="005161E7"/>
    <w:rsid w:val="0051693E"/>
    <w:rsid w:val="005200FD"/>
    <w:rsid w:val="00521576"/>
    <w:rsid w:val="00522A00"/>
    <w:rsid w:val="005250E6"/>
    <w:rsid w:val="0052567F"/>
    <w:rsid w:val="00526D96"/>
    <w:rsid w:val="0052771E"/>
    <w:rsid w:val="005277A0"/>
    <w:rsid w:val="005278CC"/>
    <w:rsid w:val="0053069D"/>
    <w:rsid w:val="00530B56"/>
    <w:rsid w:val="005329B1"/>
    <w:rsid w:val="00532F00"/>
    <w:rsid w:val="00533333"/>
    <w:rsid w:val="00534E19"/>
    <w:rsid w:val="005363E9"/>
    <w:rsid w:val="0053728A"/>
    <w:rsid w:val="00537873"/>
    <w:rsid w:val="00537FFB"/>
    <w:rsid w:val="005401D6"/>
    <w:rsid w:val="00540405"/>
    <w:rsid w:val="00540B3B"/>
    <w:rsid w:val="00540EC2"/>
    <w:rsid w:val="00541300"/>
    <w:rsid w:val="005413DC"/>
    <w:rsid w:val="00542D23"/>
    <w:rsid w:val="00542DA7"/>
    <w:rsid w:val="005430A5"/>
    <w:rsid w:val="0054442C"/>
    <w:rsid w:val="00544955"/>
    <w:rsid w:val="00544C77"/>
    <w:rsid w:val="005450A4"/>
    <w:rsid w:val="00545E10"/>
    <w:rsid w:val="00546111"/>
    <w:rsid w:val="005468AF"/>
    <w:rsid w:val="00550285"/>
    <w:rsid w:val="00552054"/>
    <w:rsid w:val="005521EF"/>
    <w:rsid w:val="00552BA1"/>
    <w:rsid w:val="00552D87"/>
    <w:rsid w:val="00553DF8"/>
    <w:rsid w:val="00554B31"/>
    <w:rsid w:val="00554F62"/>
    <w:rsid w:val="005551AD"/>
    <w:rsid w:val="00555D49"/>
    <w:rsid w:val="00555F82"/>
    <w:rsid w:val="00557376"/>
    <w:rsid w:val="005577D6"/>
    <w:rsid w:val="00557CE4"/>
    <w:rsid w:val="00557FC6"/>
    <w:rsid w:val="00562492"/>
    <w:rsid w:val="0056361E"/>
    <w:rsid w:val="00564043"/>
    <w:rsid w:val="0056414D"/>
    <w:rsid w:val="005641E8"/>
    <w:rsid w:val="005642F0"/>
    <w:rsid w:val="00565424"/>
    <w:rsid w:val="00565B0C"/>
    <w:rsid w:val="00566334"/>
    <w:rsid w:val="00566DB5"/>
    <w:rsid w:val="00567C0E"/>
    <w:rsid w:val="00567C6D"/>
    <w:rsid w:val="005707B0"/>
    <w:rsid w:val="0057282D"/>
    <w:rsid w:val="00572A20"/>
    <w:rsid w:val="00572EF9"/>
    <w:rsid w:val="00574FAE"/>
    <w:rsid w:val="00575206"/>
    <w:rsid w:val="00575219"/>
    <w:rsid w:val="00575727"/>
    <w:rsid w:val="00576159"/>
    <w:rsid w:val="005762A6"/>
    <w:rsid w:val="005775E8"/>
    <w:rsid w:val="00577822"/>
    <w:rsid w:val="00580D5E"/>
    <w:rsid w:val="00581852"/>
    <w:rsid w:val="00581B16"/>
    <w:rsid w:val="005829DC"/>
    <w:rsid w:val="005836F8"/>
    <w:rsid w:val="00583E1A"/>
    <w:rsid w:val="00583F36"/>
    <w:rsid w:val="00583FE4"/>
    <w:rsid w:val="00584BBD"/>
    <w:rsid w:val="00584D83"/>
    <w:rsid w:val="0058518E"/>
    <w:rsid w:val="005858E3"/>
    <w:rsid w:val="00585B4A"/>
    <w:rsid w:val="00585D7A"/>
    <w:rsid w:val="00587243"/>
    <w:rsid w:val="00587D34"/>
    <w:rsid w:val="00590A1E"/>
    <w:rsid w:val="00590C01"/>
    <w:rsid w:val="00590EA6"/>
    <w:rsid w:val="005918FA"/>
    <w:rsid w:val="00591D2D"/>
    <w:rsid w:val="0059231F"/>
    <w:rsid w:val="00592744"/>
    <w:rsid w:val="00592A86"/>
    <w:rsid w:val="00592D3F"/>
    <w:rsid w:val="00594B87"/>
    <w:rsid w:val="00595228"/>
    <w:rsid w:val="005955D7"/>
    <w:rsid w:val="00595AC7"/>
    <w:rsid w:val="005961B4"/>
    <w:rsid w:val="005964A9"/>
    <w:rsid w:val="0059676E"/>
    <w:rsid w:val="005970C1"/>
    <w:rsid w:val="005A003A"/>
    <w:rsid w:val="005A1A1F"/>
    <w:rsid w:val="005A4E95"/>
    <w:rsid w:val="005A637D"/>
    <w:rsid w:val="005A6B3E"/>
    <w:rsid w:val="005A72FC"/>
    <w:rsid w:val="005B0859"/>
    <w:rsid w:val="005B14F3"/>
    <w:rsid w:val="005B1E38"/>
    <w:rsid w:val="005B3029"/>
    <w:rsid w:val="005B4801"/>
    <w:rsid w:val="005B4944"/>
    <w:rsid w:val="005B4A03"/>
    <w:rsid w:val="005B5702"/>
    <w:rsid w:val="005B593D"/>
    <w:rsid w:val="005B6110"/>
    <w:rsid w:val="005B658D"/>
    <w:rsid w:val="005B7380"/>
    <w:rsid w:val="005C1DFE"/>
    <w:rsid w:val="005C23A4"/>
    <w:rsid w:val="005C3416"/>
    <w:rsid w:val="005C3FA7"/>
    <w:rsid w:val="005C4B59"/>
    <w:rsid w:val="005C4C76"/>
    <w:rsid w:val="005C5B67"/>
    <w:rsid w:val="005C6533"/>
    <w:rsid w:val="005C6B06"/>
    <w:rsid w:val="005C7134"/>
    <w:rsid w:val="005D041D"/>
    <w:rsid w:val="005D063F"/>
    <w:rsid w:val="005D078E"/>
    <w:rsid w:val="005D08D6"/>
    <w:rsid w:val="005D0C24"/>
    <w:rsid w:val="005D163B"/>
    <w:rsid w:val="005D1CDF"/>
    <w:rsid w:val="005D1F3C"/>
    <w:rsid w:val="005D26E3"/>
    <w:rsid w:val="005D296A"/>
    <w:rsid w:val="005D2BB7"/>
    <w:rsid w:val="005D317B"/>
    <w:rsid w:val="005D3933"/>
    <w:rsid w:val="005D49FB"/>
    <w:rsid w:val="005D6FFE"/>
    <w:rsid w:val="005D79F7"/>
    <w:rsid w:val="005E44A7"/>
    <w:rsid w:val="005E46D6"/>
    <w:rsid w:val="005E548B"/>
    <w:rsid w:val="005E5E28"/>
    <w:rsid w:val="005E61A8"/>
    <w:rsid w:val="005E7C76"/>
    <w:rsid w:val="005E7FB2"/>
    <w:rsid w:val="005F0202"/>
    <w:rsid w:val="005F1BEC"/>
    <w:rsid w:val="005F390C"/>
    <w:rsid w:val="005F6419"/>
    <w:rsid w:val="005F7C8F"/>
    <w:rsid w:val="00600213"/>
    <w:rsid w:val="00600B51"/>
    <w:rsid w:val="0060120B"/>
    <w:rsid w:val="00601991"/>
    <w:rsid w:val="0060271D"/>
    <w:rsid w:val="00603498"/>
    <w:rsid w:val="006038A1"/>
    <w:rsid w:val="00604464"/>
    <w:rsid w:val="0060543D"/>
    <w:rsid w:val="0060724F"/>
    <w:rsid w:val="006104DD"/>
    <w:rsid w:val="006107FD"/>
    <w:rsid w:val="00611120"/>
    <w:rsid w:val="00611315"/>
    <w:rsid w:val="006116C1"/>
    <w:rsid w:val="00611ADD"/>
    <w:rsid w:val="0061262B"/>
    <w:rsid w:val="006130B5"/>
    <w:rsid w:val="0061320A"/>
    <w:rsid w:val="0061396B"/>
    <w:rsid w:val="00613D51"/>
    <w:rsid w:val="00614C60"/>
    <w:rsid w:val="00615D68"/>
    <w:rsid w:val="00615DA4"/>
    <w:rsid w:val="00617246"/>
    <w:rsid w:val="006173C1"/>
    <w:rsid w:val="00617400"/>
    <w:rsid w:val="00617B3C"/>
    <w:rsid w:val="00621AF0"/>
    <w:rsid w:val="00621E1E"/>
    <w:rsid w:val="00622669"/>
    <w:rsid w:val="00622CA2"/>
    <w:rsid w:val="00623531"/>
    <w:rsid w:val="00624309"/>
    <w:rsid w:val="006245DF"/>
    <w:rsid w:val="006246C5"/>
    <w:rsid w:val="00625694"/>
    <w:rsid w:val="00625C4F"/>
    <w:rsid w:val="00625D14"/>
    <w:rsid w:val="0062631E"/>
    <w:rsid w:val="006263FF"/>
    <w:rsid w:val="006273EB"/>
    <w:rsid w:val="00627685"/>
    <w:rsid w:val="0062771C"/>
    <w:rsid w:val="00631631"/>
    <w:rsid w:val="00631670"/>
    <w:rsid w:val="006318F0"/>
    <w:rsid w:val="00632819"/>
    <w:rsid w:val="006328F6"/>
    <w:rsid w:val="00632958"/>
    <w:rsid w:val="00632CBB"/>
    <w:rsid w:val="00632D29"/>
    <w:rsid w:val="00633203"/>
    <w:rsid w:val="00636C59"/>
    <w:rsid w:val="00640890"/>
    <w:rsid w:val="00640CC3"/>
    <w:rsid w:val="00641985"/>
    <w:rsid w:val="00643501"/>
    <w:rsid w:val="006442BA"/>
    <w:rsid w:val="0064579A"/>
    <w:rsid w:val="00646667"/>
    <w:rsid w:val="006466A7"/>
    <w:rsid w:val="0064726D"/>
    <w:rsid w:val="0064750D"/>
    <w:rsid w:val="00650471"/>
    <w:rsid w:val="00652DB1"/>
    <w:rsid w:val="00653670"/>
    <w:rsid w:val="0065415F"/>
    <w:rsid w:val="00654988"/>
    <w:rsid w:val="00654E9A"/>
    <w:rsid w:val="00654F21"/>
    <w:rsid w:val="0065532E"/>
    <w:rsid w:val="00655F06"/>
    <w:rsid w:val="00660DBB"/>
    <w:rsid w:val="00661E37"/>
    <w:rsid w:val="00663706"/>
    <w:rsid w:val="0066463A"/>
    <w:rsid w:val="006647E6"/>
    <w:rsid w:val="00664950"/>
    <w:rsid w:val="006654D1"/>
    <w:rsid w:val="0066791B"/>
    <w:rsid w:val="0067106E"/>
    <w:rsid w:val="0067129C"/>
    <w:rsid w:val="006712A5"/>
    <w:rsid w:val="00671A03"/>
    <w:rsid w:val="00671FE5"/>
    <w:rsid w:val="00672C55"/>
    <w:rsid w:val="00673020"/>
    <w:rsid w:val="006734E5"/>
    <w:rsid w:val="00674A22"/>
    <w:rsid w:val="0067682A"/>
    <w:rsid w:val="00677110"/>
    <w:rsid w:val="00680433"/>
    <w:rsid w:val="0068079B"/>
    <w:rsid w:val="006822BF"/>
    <w:rsid w:val="00682416"/>
    <w:rsid w:val="0068246C"/>
    <w:rsid w:val="00682883"/>
    <w:rsid w:val="00682CA7"/>
    <w:rsid w:val="00683038"/>
    <w:rsid w:val="00683220"/>
    <w:rsid w:val="00683CE3"/>
    <w:rsid w:val="00684528"/>
    <w:rsid w:val="006847C5"/>
    <w:rsid w:val="006853D2"/>
    <w:rsid w:val="00685B3A"/>
    <w:rsid w:val="00686774"/>
    <w:rsid w:val="00686E72"/>
    <w:rsid w:val="00687E53"/>
    <w:rsid w:val="00687FA0"/>
    <w:rsid w:val="006906E4"/>
    <w:rsid w:val="006907B9"/>
    <w:rsid w:val="00690804"/>
    <w:rsid w:val="00692DA6"/>
    <w:rsid w:val="006936FD"/>
    <w:rsid w:val="006939DD"/>
    <w:rsid w:val="00693AC1"/>
    <w:rsid w:val="0069484A"/>
    <w:rsid w:val="006963BC"/>
    <w:rsid w:val="00696499"/>
    <w:rsid w:val="006A0C7F"/>
    <w:rsid w:val="006A2C46"/>
    <w:rsid w:val="006A2D52"/>
    <w:rsid w:val="006A3C11"/>
    <w:rsid w:val="006A3F30"/>
    <w:rsid w:val="006A421C"/>
    <w:rsid w:val="006A4A43"/>
    <w:rsid w:val="006A4E6F"/>
    <w:rsid w:val="006A50B3"/>
    <w:rsid w:val="006A5BD5"/>
    <w:rsid w:val="006A67B6"/>
    <w:rsid w:val="006A6FA8"/>
    <w:rsid w:val="006B0D6B"/>
    <w:rsid w:val="006B2914"/>
    <w:rsid w:val="006B3477"/>
    <w:rsid w:val="006B373F"/>
    <w:rsid w:val="006B3A9A"/>
    <w:rsid w:val="006B4592"/>
    <w:rsid w:val="006B47E0"/>
    <w:rsid w:val="006B6969"/>
    <w:rsid w:val="006B7010"/>
    <w:rsid w:val="006B74E0"/>
    <w:rsid w:val="006C0318"/>
    <w:rsid w:val="006C03E2"/>
    <w:rsid w:val="006C134E"/>
    <w:rsid w:val="006C1977"/>
    <w:rsid w:val="006C2B96"/>
    <w:rsid w:val="006C2E50"/>
    <w:rsid w:val="006C3095"/>
    <w:rsid w:val="006C30CE"/>
    <w:rsid w:val="006C3D39"/>
    <w:rsid w:val="006C45A4"/>
    <w:rsid w:val="006C4D37"/>
    <w:rsid w:val="006C62D8"/>
    <w:rsid w:val="006C704D"/>
    <w:rsid w:val="006C706F"/>
    <w:rsid w:val="006C7158"/>
    <w:rsid w:val="006C72CE"/>
    <w:rsid w:val="006D042B"/>
    <w:rsid w:val="006D0E03"/>
    <w:rsid w:val="006D1A52"/>
    <w:rsid w:val="006D1CF5"/>
    <w:rsid w:val="006D28E3"/>
    <w:rsid w:val="006D383F"/>
    <w:rsid w:val="006D3DD1"/>
    <w:rsid w:val="006D408E"/>
    <w:rsid w:val="006D6547"/>
    <w:rsid w:val="006D6E13"/>
    <w:rsid w:val="006D738E"/>
    <w:rsid w:val="006D7C96"/>
    <w:rsid w:val="006D7F79"/>
    <w:rsid w:val="006D7FD0"/>
    <w:rsid w:val="006E03AA"/>
    <w:rsid w:val="006E0485"/>
    <w:rsid w:val="006E065A"/>
    <w:rsid w:val="006E067D"/>
    <w:rsid w:val="006E0E03"/>
    <w:rsid w:val="006E1151"/>
    <w:rsid w:val="006E174C"/>
    <w:rsid w:val="006E34D5"/>
    <w:rsid w:val="006E3AC9"/>
    <w:rsid w:val="006E3D56"/>
    <w:rsid w:val="006E4479"/>
    <w:rsid w:val="006E4C02"/>
    <w:rsid w:val="006E4EF6"/>
    <w:rsid w:val="006E5D99"/>
    <w:rsid w:val="006E60DA"/>
    <w:rsid w:val="006E6311"/>
    <w:rsid w:val="006E6E54"/>
    <w:rsid w:val="006F252A"/>
    <w:rsid w:val="006F2F20"/>
    <w:rsid w:val="006F2F4F"/>
    <w:rsid w:val="006F42A8"/>
    <w:rsid w:val="006F54A2"/>
    <w:rsid w:val="006F6A35"/>
    <w:rsid w:val="006F7180"/>
    <w:rsid w:val="006F74BC"/>
    <w:rsid w:val="006F772F"/>
    <w:rsid w:val="006F79F6"/>
    <w:rsid w:val="007008D3"/>
    <w:rsid w:val="00701989"/>
    <w:rsid w:val="00701E1A"/>
    <w:rsid w:val="00702B69"/>
    <w:rsid w:val="007031F0"/>
    <w:rsid w:val="007032F5"/>
    <w:rsid w:val="00703CB7"/>
    <w:rsid w:val="00704190"/>
    <w:rsid w:val="00704FAA"/>
    <w:rsid w:val="00705A88"/>
    <w:rsid w:val="007064D1"/>
    <w:rsid w:val="007066F9"/>
    <w:rsid w:val="007069DA"/>
    <w:rsid w:val="0070723A"/>
    <w:rsid w:val="00707E26"/>
    <w:rsid w:val="00710223"/>
    <w:rsid w:val="00711732"/>
    <w:rsid w:val="00711DAE"/>
    <w:rsid w:val="007120EB"/>
    <w:rsid w:val="007139B6"/>
    <w:rsid w:val="00714295"/>
    <w:rsid w:val="0071454F"/>
    <w:rsid w:val="007145FF"/>
    <w:rsid w:val="0071541E"/>
    <w:rsid w:val="0071558A"/>
    <w:rsid w:val="00715B2A"/>
    <w:rsid w:val="00715E64"/>
    <w:rsid w:val="00716063"/>
    <w:rsid w:val="007165D2"/>
    <w:rsid w:val="007169FB"/>
    <w:rsid w:val="00717B8B"/>
    <w:rsid w:val="00721007"/>
    <w:rsid w:val="00721433"/>
    <w:rsid w:val="007214EA"/>
    <w:rsid w:val="007217E8"/>
    <w:rsid w:val="00721E1F"/>
    <w:rsid w:val="00721F41"/>
    <w:rsid w:val="007223D2"/>
    <w:rsid w:val="007237AE"/>
    <w:rsid w:val="00723F71"/>
    <w:rsid w:val="0072424E"/>
    <w:rsid w:val="0072434B"/>
    <w:rsid w:val="0072479C"/>
    <w:rsid w:val="007254FC"/>
    <w:rsid w:val="0072618B"/>
    <w:rsid w:val="00726DFE"/>
    <w:rsid w:val="0072756D"/>
    <w:rsid w:val="007278CB"/>
    <w:rsid w:val="00730060"/>
    <w:rsid w:val="007301A6"/>
    <w:rsid w:val="00730862"/>
    <w:rsid w:val="00730E13"/>
    <w:rsid w:val="00733254"/>
    <w:rsid w:val="00733C50"/>
    <w:rsid w:val="00735670"/>
    <w:rsid w:val="00735962"/>
    <w:rsid w:val="00735F2B"/>
    <w:rsid w:val="007365DA"/>
    <w:rsid w:val="00737BA0"/>
    <w:rsid w:val="007414B2"/>
    <w:rsid w:val="00741AED"/>
    <w:rsid w:val="00741C94"/>
    <w:rsid w:val="0074275D"/>
    <w:rsid w:val="00743055"/>
    <w:rsid w:val="00743664"/>
    <w:rsid w:val="00744173"/>
    <w:rsid w:val="007450F1"/>
    <w:rsid w:val="00746978"/>
    <w:rsid w:val="00746D51"/>
    <w:rsid w:val="00746F42"/>
    <w:rsid w:val="0074718B"/>
    <w:rsid w:val="00747CA7"/>
    <w:rsid w:val="007502C1"/>
    <w:rsid w:val="00750951"/>
    <w:rsid w:val="00750987"/>
    <w:rsid w:val="00751515"/>
    <w:rsid w:val="00753262"/>
    <w:rsid w:val="00753E8E"/>
    <w:rsid w:val="00754C24"/>
    <w:rsid w:val="00754E13"/>
    <w:rsid w:val="00755063"/>
    <w:rsid w:val="00755865"/>
    <w:rsid w:val="00756BD9"/>
    <w:rsid w:val="00757A4D"/>
    <w:rsid w:val="00761B9B"/>
    <w:rsid w:val="00761D23"/>
    <w:rsid w:val="0076216B"/>
    <w:rsid w:val="007626B7"/>
    <w:rsid w:val="00762D97"/>
    <w:rsid w:val="007637BB"/>
    <w:rsid w:val="00763E89"/>
    <w:rsid w:val="00765C70"/>
    <w:rsid w:val="0076619C"/>
    <w:rsid w:val="0076650D"/>
    <w:rsid w:val="00766AB3"/>
    <w:rsid w:val="00770F73"/>
    <w:rsid w:val="00771318"/>
    <w:rsid w:val="007717FE"/>
    <w:rsid w:val="007718E0"/>
    <w:rsid w:val="00771D47"/>
    <w:rsid w:val="00772184"/>
    <w:rsid w:val="0077230F"/>
    <w:rsid w:val="007744D3"/>
    <w:rsid w:val="00774A1C"/>
    <w:rsid w:val="00775233"/>
    <w:rsid w:val="0077685F"/>
    <w:rsid w:val="0077727A"/>
    <w:rsid w:val="007777BF"/>
    <w:rsid w:val="00781FC6"/>
    <w:rsid w:val="0078212B"/>
    <w:rsid w:val="00782171"/>
    <w:rsid w:val="007831E2"/>
    <w:rsid w:val="00783646"/>
    <w:rsid w:val="007847AB"/>
    <w:rsid w:val="00784DF6"/>
    <w:rsid w:val="00785232"/>
    <w:rsid w:val="00785AAD"/>
    <w:rsid w:val="00786025"/>
    <w:rsid w:val="00786761"/>
    <w:rsid w:val="007872DD"/>
    <w:rsid w:val="00790BFF"/>
    <w:rsid w:val="00790EE2"/>
    <w:rsid w:val="007932CF"/>
    <w:rsid w:val="0079463D"/>
    <w:rsid w:val="0079636C"/>
    <w:rsid w:val="00796969"/>
    <w:rsid w:val="00796CAD"/>
    <w:rsid w:val="007A015E"/>
    <w:rsid w:val="007A07BF"/>
    <w:rsid w:val="007A07F2"/>
    <w:rsid w:val="007A16AF"/>
    <w:rsid w:val="007A1BCB"/>
    <w:rsid w:val="007A2CA2"/>
    <w:rsid w:val="007A33A9"/>
    <w:rsid w:val="007A3440"/>
    <w:rsid w:val="007A37EA"/>
    <w:rsid w:val="007A383E"/>
    <w:rsid w:val="007A390C"/>
    <w:rsid w:val="007A4C5B"/>
    <w:rsid w:val="007A4D4E"/>
    <w:rsid w:val="007A53EF"/>
    <w:rsid w:val="007A7075"/>
    <w:rsid w:val="007A73A1"/>
    <w:rsid w:val="007A7465"/>
    <w:rsid w:val="007B1393"/>
    <w:rsid w:val="007B186C"/>
    <w:rsid w:val="007B1F61"/>
    <w:rsid w:val="007B2351"/>
    <w:rsid w:val="007B28D2"/>
    <w:rsid w:val="007B2A7E"/>
    <w:rsid w:val="007B5958"/>
    <w:rsid w:val="007B7F40"/>
    <w:rsid w:val="007C0E0C"/>
    <w:rsid w:val="007C1696"/>
    <w:rsid w:val="007C224E"/>
    <w:rsid w:val="007C2473"/>
    <w:rsid w:val="007C3B90"/>
    <w:rsid w:val="007C3ED0"/>
    <w:rsid w:val="007C3FBC"/>
    <w:rsid w:val="007C53F9"/>
    <w:rsid w:val="007C5971"/>
    <w:rsid w:val="007C7090"/>
    <w:rsid w:val="007D0141"/>
    <w:rsid w:val="007D0547"/>
    <w:rsid w:val="007D089F"/>
    <w:rsid w:val="007D174B"/>
    <w:rsid w:val="007D1E06"/>
    <w:rsid w:val="007D209E"/>
    <w:rsid w:val="007D29C8"/>
    <w:rsid w:val="007D33D4"/>
    <w:rsid w:val="007D3591"/>
    <w:rsid w:val="007D3B5A"/>
    <w:rsid w:val="007D3CC5"/>
    <w:rsid w:val="007D4062"/>
    <w:rsid w:val="007D5164"/>
    <w:rsid w:val="007D5B67"/>
    <w:rsid w:val="007D6213"/>
    <w:rsid w:val="007E02BE"/>
    <w:rsid w:val="007E2FCA"/>
    <w:rsid w:val="007E3658"/>
    <w:rsid w:val="007E3818"/>
    <w:rsid w:val="007E3C8C"/>
    <w:rsid w:val="007E4201"/>
    <w:rsid w:val="007E42DC"/>
    <w:rsid w:val="007E486E"/>
    <w:rsid w:val="007E4A13"/>
    <w:rsid w:val="007E4C18"/>
    <w:rsid w:val="007E5311"/>
    <w:rsid w:val="007E5A18"/>
    <w:rsid w:val="007E6C15"/>
    <w:rsid w:val="007E6E32"/>
    <w:rsid w:val="007E7026"/>
    <w:rsid w:val="007E7E35"/>
    <w:rsid w:val="007F2048"/>
    <w:rsid w:val="007F2F81"/>
    <w:rsid w:val="007F35A1"/>
    <w:rsid w:val="007F45B1"/>
    <w:rsid w:val="007F54B9"/>
    <w:rsid w:val="007F7697"/>
    <w:rsid w:val="00800437"/>
    <w:rsid w:val="008005AC"/>
    <w:rsid w:val="0080104F"/>
    <w:rsid w:val="008020EE"/>
    <w:rsid w:val="0080331B"/>
    <w:rsid w:val="008048C5"/>
    <w:rsid w:val="00804AC0"/>
    <w:rsid w:val="00804DB9"/>
    <w:rsid w:val="00805681"/>
    <w:rsid w:val="00805746"/>
    <w:rsid w:val="00805C25"/>
    <w:rsid w:val="00805DF6"/>
    <w:rsid w:val="00805E50"/>
    <w:rsid w:val="008063D9"/>
    <w:rsid w:val="00806A76"/>
    <w:rsid w:val="0080794B"/>
    <w:rsid w:val="00807B47"/>
    <w:rsid w:val="00810CF2"/>
    <w:rsid w:val="008111C2"/>
    <w:rsid w:val="00811C9D"/>
    <w:rsid w:val="00811F9A"/>
    <w:rsid w:val="008131F9"/>
    <w:rsid w:val="00814415"/>
    <w:rsid w:val="00816649"/>
    <w:rsid w:val="00816909"/>
    <w:rsid w:val="00816C80"/>
    <w:rsid w:val="0081715E"/>
    <w:rsid w:val="008171AA"/>
    <w:rsid w:val="00817ADC"/>
    <w:rsid w:val="00820428"/>
    <w:rsid w:val="00821F28"/>
    <w:rsid w:val="008230B0"/>
    <w:rsid w:val="008235C1"/>
    <w:rsid w:val="0082395A"/>
    <w:rsid w:val="0082396A"/>
    <w:rsid w:val="00823BE1"/>
    <w:rsid w:val="0082437D"/>
    <w:rsid w:val="00824591"/>
    <w:rsid w:val="008254FF"/>
    <w:rsid w:val="00825C76"/>
    <w:rsid w:val="00825D20"/>
    <w:rsid w:val="008260A4"/>
    <w:rsid w:val="008272CF"/>
    <w:rsid w:val="0082778E"/>
    <w:rsid w:val="00827877"/>
    <w:rsid w:val="008278C1"/>
    <w:rsid w:val="00827ABB"/>
    <w:rsid w:val="00831FCB"/>
    <w:rsid w:val="00832D15"/>
    <w:rsid w:val="008350A2"/>
    <w:rsid w:val="00836F5D"/>
    <w:rsid w:val="00837D62"/>
    <w:rsid w:val="00840EBF"/>
    <w:rsid w:val="008411CA"/>
    <w:rsid w:val="00841275"/>
    <w:rsid w:val="008412B2"/>
    <w:rsid w:val="00841BCD"/>
    <w:rsid w:val="00841C7B"/>
    <w:rsid w:val="00842DC7"/>
    <w:rsid w:val="00843919"/>
    <w:rsid w:val="008439FE"/>
    <w:rsid w:val="00845948"/>
    <w:rsid w:val="00845C51"/>
    <w:rsid w:val="0084675B"/>
    <w:rsid w:val="0084683B"/>
    <w:rsid w:val="00847264"/>
    <w:rsid w:val="00847376"/>
    <w:rsid w:val="00847C03"/>
    <w:rsid w:val="00850AA5"/>
    <w:rsid w:val="00851245"/>
    <w:rsid w:val="008515EE"/>
    <w:rsid w:val="00851690"/>
    <w:rsid w:val="00851A8E"/>
    <w:rsid w:val="00851E1D"/>
    <w:rsid w:val="0085302E"/>
    <w:rsid w:val="0085365B"/>
    <w:rsid w:val="00854C37"/>
    <w:rsid w:val="00856763"/>
    <w:rsid w:val="00857555"/>
    <w:rsid w:val="008609C1"/>
    <w:rsid w:val="0086202E"/>
    <w:rsid w:val="00862A04"/>
    <w:rsid w:val="00862AA6"/>
    <w:rsid w:val="0086345E"/>
    <w:rsid w:val="008634C5"/>
    <w:rsid w:val="00863577"/>
    <w:rsid w:val="00863C58"/>
    <w:rsid w:val="00863F20"/>
    <w:rsid w:val="008644C7"/>
    <w:rsid w:val="00865371"/>
    <w:rsid w:val="00865478"/>
    <w:rsid w:val="00866208"/>
    <w:rsid w:val="00866791"/>
    <w:rsid w:val="00866E73"/>
    <w:rsid w:val="00867CD3"/>
    <w:rsid w:val="00867D17"/>
    <w:rsid w:val="008701E3"/>
    <w:rsid w:val="008709DC"/>
    <w:rsid w:val="008716A8"/>
    <w:rsid w:val="00871B82"/>
    <w:rsid w:val="00872205"/>
    <w:rsid w:val="00873188"/>
    <w:rsid w:val="00873B74"/>
    <w:rsid w:val="00873D00"/>
    <w:rsid w:val="00874180"/>
    <w:rsid w:val="008758C6"/>
    <w:rsid w:val="008769D5"/>
    <w:rsid w:val="008778D9"/>
    <w:rsid w:val="00877BB3"/>
    <w:rsid w:val="00880594"/>
    <w:rsid w:val="008809E6"/>
    <w:rsid w:val="00880E5A"/>
    <w:rsid w:val="008825DE"/>
    <w:rsid w:val="008826C1"/>
    <w:rsid w:val="00883137"/>
    <w:rsid w:val="00883DFD"/>
    <w:rsid w:val="0088499D"/>
    <w:rsid w:val="00887296"/>
    <w:rsid w:val="00887911"/>
    <w:rsid w:val="00890899"/>
    <w:rsid w:val="00890D5D"/>
    <w:rsid w:val="008920C5"/>
    <w:rsid w:val="0089210C"/>
    <w:rsid w:val="00892660"/>
    <w:rsid w:val="00892701"/>
    <w:rsid w:val="0089297D"/>
    <w:rsid w:val="008935FB"/>
    <w:rsid w:val="008944B6"/>
    <w:rsid w:val="00894767"/>
    <w:rsid w:val="008958EB"/>
    <w:rsid w:val="00895A1E"/>
    <w:rsid w:val="00895ED2"/>
    <w:rsid w:val="0089609C"/>
    <w:rsid w:val="008964C7"/>
    <w:rsid w:val="008966D4"/>
    <w:rsid w:val="00897141"/>
    <w:rsid w:val="00897AA5"/>
    <w:rsid w:val="00897BD6"/>
    <w:rsid w:val="00897C0D"/>
    <w:rsid w:val="00897F02"/>
    <w:rsid w:val="008A015F"/>
    <w:rsid w:val="008A0450"/>
    <w:rsid w:val="008A1BF7"/>
    <w:rsid w:val="008A2F57"/>
    <w:rsid w:val="008A3445"/>
    <w:rsid w:val="008A401E"/>
    <w:rsid w:val="008A5B0E"/>
    <w:rsid w:val="008A6085"/>
    <w:rsid w:val="008A6C12"/>
    <w:rsid w:val="008B00BC"/>
    <w:rsid w:val="008B0199"/>
    <w:rsid w:val="008B0215"/>
    <w:rsid w:val="008B0961"/>
    <w:rsid w:val="008B0BD8"/>
    <w:rsid w:val="008B18B4"/>
    <w:rsid w:val="008B20AB"/>
    <w:rsid w:val="008B2188"/>
    <w:rsid w:val="008B2FD3"/>
    <w:rsid w:val="008B33C8"/>
    <w:rsid w:val="008B3423"/>
    <w:rsid w:val="008B522C"/>
    <w:rsid w:val="008B540F"/>
    <w:rsid w:val="008B5973"/>
    <w:rsid w:val="008B5AEC"/>
    <w:rsid w:val="008B6278"/>
    <w:rsid w:val="008B6778"/>
    <w:rsid w:val="008B6CFB"/>
    <w:rsid w:val="008B6DA6"/>
    <w:rsid w:val="008B714D"/>
    <w:rsid w:val="008B73FB"/>
    <w:rsid w:val="008B7C96"/>
    <w:rsid w:val="008C1465"/>
    <w:rsid w:val="008C1823"/>
    <w:rsid w:val="008C211E"/>
    <w:rsid w:val="008C32A6"/>
    <w:rsid w:val="008C392E"/>
    <w:rsid w:val="008C39F7"/>
    <w:rsid w:val="008C4C36"/>
    <w:rsid w:val="008C4D25"/>
    <w:rsid w:val="008C4D91"/>
    <w:rsid w:val="008D0555"/>
    <w:rsid w:val="008D0632"/>
    <w:rsid w:val="008D1A57"/>
    <w:rsid w:val="008D2179"/>
    <w:rsid w:val="008D2474"/>
    <w:rsid w:val="008D2599"/>
    <w:rsid w:val="008D29DE"/>
    <w:rsid w:val="008D59B7"/>
    <w:rsid w:val="008D5F11"/>
    <w:rsid w:val="008D6028"/>
    <w:rsid w:val="008D6859"/>
    <w:rsid w:val="008D68FE"/>
    <w:rsid w:val="008D6A68"/>
    <w:rsid w:val="008E0ED0"/>
    <w:rsid w:val="008E113B"/>
    <w:rsid w:val="008E3C00"/>
    <w:rsid w:val="008E465C"/>
    <w:rsid w:val="008E4A07"/>
    <w:rsid w:val="008E513C"/>
    <w:rsid w:val="008E554A"/>
    <w:rsid w:val="008E57FF"/>
    <w:rsid w:val="008E5D38"/>
    <w:rsid w:val="008E668D"/>
    <w:rsid w:val="008F0543"/>
    <w:rsid w:val="008F20F3"/>
    <w:rsid w:val="008F2D7F"/>
    <w:rsid w:val="008F32E0"/>
    <w:rsid w:val="008F47E3"/>
    <w:rsid w:val="008F5442"/>
    <w:rsid w:val="008F5759"/>
    <w:rsid w:val="008F602B"/>
    <w:rsid w:val="008F642A"/>
    <w:rsid w:val="008F66B1"/>
    <w:rsid w:val="008F6EE3"/>
    <w:rsid w:val="008F6F48"/>
    <w:rsid w:val="008F7342"/>
    <w:rsid w:val="008F76B4"/>
    <w:rsid w:val="009000CB"/>
    <w:rsid w:val="009000E9"/>
    <w:rsid w:val="0090091A"/>
    <w:rsid w:val="00900BA7"/>
    <w:rsid w:val="00900FCA"/>
    <w:rsid w:val="0090104C"/>
    <w:rsid w:val="00903CB5"/>
    <w:rsid w:val="009042BD"/>
    <w:rsid w:val="00904878"/>
    <w:rsid w:val="00904ED7"/>
    <w:rsid w:val="00904FE4"/>
    <w:rsid w:val="00906752"/>
    <w:rsid w:val="009078AF"/>
    <w:rsid w:val="00910274"/>
    <w:rsid w:val="009104EB"/>
    <w:rsid w:val="00910A69"/>
    <w:rsid w:val="00911A9C"/>
    <w:rsid w:val="00912283"/>
    <w:rsid w:val="00913C0B"/>
    <w:rsid w:val="009153C9"/>
    <w:rsid w:val="00916934"/>
    <w:rsid w:val="00921210"/>
    <w:rsid w:val="00921397"/>
    <w:rsid w:val="00923F27"/>
    <w:rsid w:val="0092422F"/>
    <w:rsid w:val="00924F59"/>
    <w:rsid w:val="009259F3"/>
    <w:rsid w:val="00925FFD"/>
    <w:rsid w:val="00926B9A"/>
    <w:rsid w:val="00927740"/>
    <w:rsid w:val="00930320"/>
    <w:rsid w:val="00930EC2"/>
    <w:rsid w:val="009310EF"/>
    <w:rsid w:val="00931524"/>
    <w:rsid w:val="00931827"/>
    <w:rsid w:val="00931B34"/>
    <w:rsid w:val="00932301"/>
    <w:rsid w:val="00932812"/>
    <w:rsid w:val="00932B2C"/>
    <w:rsid w:val="00932D4C"/>
    <w:rsid w:val="00932F21"/>
    <w:rsid w:val="00932F98"/>
    <w:rsid w:val="00933105"/>
    <w:rsid w:val="009337E6"/>
    <w:rsid w:val="00933AE4"/>
    <w:rsid w:val="009341AE"/>
    <w:rsid w:val="009343BF"/>
    <w:rsid w:val="00934B3C"/>
    <w:rsid w:val="00936159"/>
    <w:rsid w:val="0093733C"/>
    <w:rsid w:val="00937CE8"/>
    <w:rsid w:val="00937EAE"/>
    <w:rsid w:val="009405D8"/>
    <w:rsid w:val="00940CD4"/>
    <w:rsid w:val="009411BE"/>
    <w:rsid w:val="00941D12"/>
    <w:rsid w:val="00943DA7"/>
    <w:rsid w:val="00944BB0"/>
    <w:rsid w:val="00945088"/>
    <w:rsid w:val="00945D12"/>
    <w:rsid w:val="00951345"/>
    <w:rsid w:val="00951EBB"/>
    <w:rsid w:val="0095395B"/>
    <w:rsid w:val="00953D5F"/>
    <w:rsid w:val="0095467A"/>
    <w:rsid w:val="00954BA3"/>
    <w:rsid w:val="00954FD9"/>
    <w:rsid w:val="009551C5"/>
    <w:rsid w:val="009554F6"/>
    <w:rsid w:val="009574FB"/>
    <w:rsid w:val="00957574"/>
    <w:rsid w:val="0095785C"/>
    <w:rsid w:val="00957DA8"/>
    <w:rsid w:val="00957FD4"/>
    <w:rsid w:val="009609F8"/>
    <w:rsid w:val="00960B67"/>
    <w:rsid w:val="00960E9A"/>
    <w:rsid w:val="00961679"/>
    <w:rsid w:val="00961D5B"/>
    <w:rsid w:val="009621EF"/>
    <w:rsid w:val="0096248A"/>
    <w:rsid w:val="009627A5"/>
    <w:rsid w:val="009632D0"/>
    <w:rsid w:val="00963328"/>
    <w:rsid w:val="0096513F"/>
    <w:rsid w:val="00966325"/>
    <w:rsid w:val="009669C5"/>
    <w:rsid w:val="009704FD"/>
    <w:rsid w:val="00970556"/>
    <w:rsid w:val="00972081"/>
    <w:rsid w:val="00972179"/>
    <w:rsid w:val="00973589"/>
    <w:rsid w:val="00973A8B"/>
    <w:rsid w:val="00973C34"/>
    <w:rsid w:val="00974D5C"/>
    <w:rsid w:val="00974D8A"/>
    <w:rsid w:val="00975FD7"/>
    <w:rsid w:val="00977E1D"/>
    <w:rsid w:val="00981A37"/>
    <w:rsid w:val="009827B3"/>
    <w:rsid w:val="009831DD"/>
    <w:rsid w:val="0098377B"/>
    <w:rsid w:val="00983C3D"/>
    <w:rsid w:val="0098402E"/>
    <w:rsid w:val="009846E8"/>
    <w:rsid w:val="00984E79"/>
    <w:rsid w:val="00984FEA"/>
    <w:rsid w:val="00985AA8"/>
    <w:rsid w:val="0098672D"/>
    <w:rsid w:val="0098759C"/>
    <w:rsid w:val="009902B9"/>
    <w:rsid w:val="0099161B"/>
    <w:rsid w:val="00991966"/>
    <w:rsid w:val="00991C2D"/>
    <w:rsid w:val="00991DA1"/>
    <w:rsid w:val="00992CC7"/>
    <w:rsid w:val="00992DB9"/>
    <w:rsid w:val="00993684"/>
    <w:rsid w:val="009957D8"/>
    <w:rsid w:val="009961FB"/>
    <w:rsid w:val="0099705F"/>
    <w:rsid w:val="009974C5"/>
    <w:rsid w:val="0099789F"/>
    <w:rsid w:val="00997EFD"/>
    <w:rsid w:val="009A0B7C"/>
    <w:rsid w:val="009A2CE5"/>
    <w:rsid w:val="009A312B"/>
    <w:rsid w:val="009A33D7"/>
    <w:rsid w:val="009A42F7"/>
    <w:rsid w:val="009A462A"/>
    <w:rsid w:val="009A4BBA"/>
    <w:rsid w:val="009A4D7D"/>
    <w:rsid w:val="009A508F"/>
    <w:rsid w:val="009A57AB"/>
    <w:rsid w:val="009A5928"/>
    <w:rsid w:val="009A7FCD"/>
    <w:rsid w:val="009B0573"/>
    <w:rsid w:val="009B123B"/>
    <w:rsid w:val="009B1297"/>
    <w:rsid w:val="009B24B4"/>
    <w:rsid w:val="009B2D03"/>
    <w:rsid w:val="009B41FF"/>
    <w:rsid w:val="009B59A9"/>
    <w:rsid w:val="009B6A16"/>
    <w:rsid w:val="009B6A79"/>
    <w:rsid w:val="009B6F68"/>
    <w:rsid w:val="009B73AA"/>
    <w:rsid w:val="009B73DD"/>
    <w:rsid w:val="009B74D2"/>
    <w:rsid w:val="009B7B4B"/>
    <w:rsid w:val="009B7C21"/>
    <w:rsid w:val="009B7D17"/>
    <w:rsid w:val="009C0192"/>
    <w:rsid w:val="009C1C9F"/>
    <w:rsid w:val="009C1E32"/>
    <w:rsid w:val="009C22FD"/>
    <w:rsid w:val="009C28FD"/>
    <w:rsid w:val="009C3435"/>
    <w:rsid w:val="009C3E54"/>
    <w:rsid w:val="009C4165"/>
    <w:rsid w:val="009C43A7"/>
    <w:rsid w:val="009C4690"/>
    <w:rsid w:val="009C5165"/>
    <w:rsid w:val="009C5CC5"/>
    <w:rsid w:val="009C638B"/>
    <w:rsid w:val="009C639B"/>
    <w:rsid w:val="009C6DBF"/>
    <w:rsid w:val="009C7153"/>
    <w:rsid w:val="009C7935"/>
    <w:rsid w:val="009C79D7"/>
    <w:rsid w:val="009C7DAB"/>
    <w:rsid w:val="009D01ED"/>
    <w:rsid w:val="009D09FC"/>
    <w:rsid w:val="009D1824"/>
    <w:rsid w:val="009D1EAB"/>
    <w:rsid w:val="009D23D6"/>
    <w:rsid w:val="009D2885"/>
    <w:rsid w:val="009D3142"/>
    <w:rsid w:val="009D6085"/>
    <w:rsid w:val="009D6891"/>
    <w:rsid w:val="009D7478"/>
    <w:rsid w:val="009E0783"/>
    <w:rsid w:val="009E0822"/>
    <w:rsid w:val="009E1E93"/>
    <w:rsid w:val="009E2952"/>
    <w:rsid w:val="009E3535"/>
    <w:rsid w:val="009E5692"/>
    <w:rsid w:val="009E6E6B"/>
    <w:rsid w:val="009F00CF"/>
    <w:rsid w:val="009F099F"/>
    <w:rsid w:val="009F1027"/>
    <w:rsid w:val="009F4280"/>
    <w:rsid w:val="009F4A12"/>
    <w:rsid w:val="009F4B2F"/>
    <w:rsid w:val="009F58BF"/>
    <w:rsid w:val="009F5BB0"/>
    <w:rsid w:val="009F747E"/>
    <w:rsid w:val="009F75F9"/>
    <w:rsid w:val="009F7F97"/>
    <w:rsid w:val="00A0082B"/>
    <w:rsid w:val="00A01111"/>
    <w:rsid w:val="00A04992"/>
    <w:rsid w:val="00A04C49"/>
    <w:rsid w:val="00A05B1E"/>
    <w:rsid w:val="00A07676"/>
    <w:rsid w:val="00A07873"/>
    <w:rsid w:val="00A07978"/>
    <w:rsid w:val="00A11434"/>
    <w:rsid w:val="00A1177F"/>
    <w:rsid w:val="00A120F1"/>
    <w:rsid w:val="00A132AD"/>
    <w:rsid w:val="00A14592"/>
    <w:rsid w:val="00A147AA"/>
    <w:rsid w:val="00A147C7"/>
    <w:rsid w:val="00A156B4"/>
    <w:rsid w:val="00A162F6"/>
    <w:rsid w:val="00A16AEA"/>
    <w:rsid w:val="00A20133"/>
    <w:rsid w:val="00A20561"/>
    <w:rsid w:val="00A20C64"/>
    <w:rsid w:val="00A21D71"/>
    <w:rsid w:val="00A22074"/>
    <w:rsid w:val="00A22871"/>
    <w:rsid w:val="00A22B78"/>
    <w:rsid w:val="00A23290"/>
    <w:rsid w:val="00A232CB"/>
    <w:rsid w:val="00A24421"/>
    <w:rsid w:val="00A257D8"/>
    <w:rsid w:val="00A25AE5"/>
    <w:rsid w:val="00A25CE2"/>
    <w:rsid w:val="00A27E5C"/>
    <w:rsid w:val="00A31BF5"/>
    <w:rsid w:val="00A32F65"/>
    <w:rsid w:val="00A352AC"/>
    <w:rsid w:val="00A352FC"/>
    <w:rsid w:val="00A362E2"/>
    <w:rsid w:val="00A366A0"/>
    <w:rsid w:val="00A37002"/>
    <w:rsid w:val="00A378BB"/>
    <w:rsid w:val="00A4078B"/>
    <w:rsid w:val="00A40D18"/>
    <w:rsid w:val="00A40DA7"/>
    <w:rsid w:val="00A411B3"/>
    <w:rsid w:val="00A43558"/>
    <w:rsid w:val="00A4355E"/>
    <w:rsid w:val="00A43D73"/>
    <w:rsid w:val="00A45E87"/>
    <w:rsid w:val="00A46BA3"/>
    <w:rsid w:val="00A46F59"/>
    <w:rsid w:val="00A47263"/>
    <w:rsid w:val="00A50D7D"/>
    <w:rsid w:val="00A520D9"/>
    <w:rsid w:val="00A524F0"/>
    <w:rsid w:val="00A53511"/>
    <w:rsid w:val="00A54E7E"/>
    <w:rsid w:val="00A54F8B"/>
    <w:rsid w:val="00A558C3"/>
    <w:rsid w:val="00A56B5D"/>
    <w:rsid w:val="00A56D01"/>
    <w:rsid w:val="00A56F1C"/>
    <w:rsid w:val="00A57114"/>
    <w:rsid w:val="00A571C3"/>
    <w:rsid w:val="00A57579"/>
    <w:rsid w:val="00A57CCF"/>
    <w:rsid w:val="00A57E79"/>
    <w:rsid w:val="00A605FE"/>
    <w:rsid w:val="00A6062C"/>
    <w:rsid w:val="00A60E8A"/>
    <w:rsid w:val="00A61529"/>
    <w:rsid w:val="00A62FCC"/>
    <w:rsid w:val="00A633D7"/>
    <w:rsid w:val="00A64C6B"/>
    <w:rsid w:val="00A64EEF"/>
    <w:rsid w:val="00A65391"/>
    <w:rsid w:val="00A66F2F"/>
    <w:rsid w:val="00A701D8"/>
    <w:rsid w:val="00A7039D"/>
    <w:rsid w:val="00A7047C"/>
    <w:rsid w:val="00A70BC5"/>
    <w:rsid w:val="00A7113A"/>
    <w:rsid w:val="00A72839"/>
    <w:rsid w:val="00A73D74"/>
    <w:rsid w:val="00A75013"/>
    <w:rsid w:val="00A75789"/>
    <w:rsid w:val="00A75B40"/>
    <w:rsid w:val="00A777B6"/>
    <w:rsid w:val="00A8098C"/>
    <w:rsid w:val="00A819D0"/>
    <w:rsid w:val="00A83D59"/>
    <w:rsid w:val="00A84469"/>
    <w:rsid w:val="00A84500"/>
    <w:rsid w:val="00A85D24"/>
    <w:rsid w:val="00A879D9"/>
    <w:rsid w:val="00A90DD4"/>
    <w:rsid w:val="00A91915"/>
    <w:rsid w:val="00A920FA"/>
    <w:rsid w:val="00A92BCD"/>
    <w:rsid w:val="00A92D29"/>
    <w:rsid w:val="00A92EA2"/>
    <w:rsid w:val="00A9354E"/>
    <w:rsid w:val="00A95030"/>
    <w:rsid w:val="00A95459"/>
    <w:rsid w:val="00A95A52"/>
    <w:rsid w:val="00A9695D"/>
    <w:rsid w:val="00A976E1"/>
    <w:rsid w:val="00AA01B1"/>
    <w:rsid w:val="00AA0848"/>
    <w:rsid w:val="00AA1657"/>
    <w:rsid w:val="00AA16D5"/>
    <w:rsid w:val="00AA1B0E"/>
    <w:rsid w:val="00AA1BF2"/>
    <w:rsid w:val="00AA29A4"/>
    <w:rsid w:val="00AA2D9B"/>
    <w:rsid w:val="00AA319A"/>
    <w:rsid w:val="00AA31F8"/>
    <w:rsid w:val="00AA320A"/>
    <w:rsid w:val="00AA38D9"/>
    <w:rsid w:val="00AA4418"/>
    <w:rsid w:val="00AA47B6"/>
    <w:rsid w:val="00AA49AF"/>
    <w:rsid w:val="00AA4E3B"/>
    <w:rsid w:val="00AA5C57"/>
    <w:rsid w:val="00AA6A78"/>
    <w:rsid w:val="00AA7C7E"/>
    <w:rsid w:val="00AB0320"/>
    <w:rsid w:val="00AB13D9"/>
    <w:rsid w:val="00AB17FA"/>
    <w:rsid w:val="00AB4998"/>
    <w:rsid w:val="00AB4C4E"/>
    <w:rsid w:val="00AB778C"/>
    <w:rsid w:val="00AC01EC"/>
    <w:rsid w:val="00AC0416"/>
    <w:rsid w:val="00AC163B"/>
    <w:rsid w:val="00AC2032"/>
    <w:rsid w:val="00AC284F"/>
    <w:rsid w:val="00AC2908"/>
    <w:rsid w:val="00AC336C"/>
    <w:rsid w:val="00AC351E"/>
    <w:rsid w:val="00AC3915"/>
    <w:rsid w:val="00AC49D1"/>
    <w:rsid w:val="00AC4BE4"/>
    <w:rsid w:val="00AC4D59"/>
    <w:rsid w:val="00AC5CA7"/>
    <w:rsid w:val="00AC5E79"/>
    <w:rsid w:val="00AC6058"/>
    <w:rsid w:val="00AC6650"/>
    <w:rsid w:val="00AC6AD8"/>
    <w:rsid w:val="00AC6C66"/>
    <w:rsid w:val="00AC706A"/>
    <w:rsid w:val="00AC7709"/>
    <w:rsid w:val="00AD16A9"/>
    <w:rsid w:val="00AD1719"/>
    <w:rsid w:val="00AD17FE"/>
    <w:rsid w:val="00AD277D"/>
    <w:rsid w:val="00AD3FED"/>
    <w:rsid w:val="00AD44D4"/>
    <w:rsid w:val="00AD4FD6"/>
    <w:rsid w:val="00AD646A"/>
    <w:rsid w:val="00AD7C7C"/>
    <w:rsid w:val="00AE06E2"/>
    <w:rsid w:val="00AE0DDA"/>
    <w:rsid w:val="00AE2BA5"/>
    <w:rsid w:val="00AE3999"/>
    <w:rsid w:val="00AE3DBB"/>
    <w:rsid w:val="00AE3F36"/>
    <w:rsid w:val="00AE4EFE"/>
    <w:rsid w:val="00AE56B1"/>
    <w:rsid w:val="00AE5A1D"/>
    <w:rsid w:val="00AE6D09"/>
    <w:rsid w:val="00AE6FEE"/>
    <w:rsid w:val="00AF0AF6"/>
    <w:rsid w:val="00AF1765"/>
    <w:rsid w:val="00AF2C0A"/>
    <w:rsid w:val="00AF5435"/>
    <w:rsid w:val="00AF5C9A"/>
    <w:rsid w:val="00AF7A7C"/>
    <w:rsid w:val="00B00C01"/>
    <w:rsid w:val="00B0141A"/>
    <w:rsid w:val="00B02070"/>
    <w:rsid w:val="00B02273"/>
    <w:rsid w:val="00B022A0"/>
    <w:rsid w:val="00B02859"/>
    <w:rsid w:val="00B02E68"/>
    <w:rsid w:val="00B037CD"/>
    <w:rsid w:val="00B04B57"/>
    <w:rsid w:val="00B04FAE"/>
    <w:rsid w:val="00B059A8"/>
    <w:rsid w:val="00B05F87"/>
    <w:rsid w:val="00B05FC8"/>
    <w:rsid w:val="00B10050"/>
    <w:rsid w:val="00B112B3"/>
    <w:rsid w:val="00B1148F"/>
    <w:rsid w:val="00B1197F"/>
    <w:rsid w:val="00B1285B"/>
    <w:rsid w:val="00B12BDD"/>
    <w:rsid w:val="00B137BD"/>
    <w:rsid w:val="00B1426B"/>
    <w:rsid w:val="00B145DC"/>
    <w:rsid w:val="00B17BA2"/>
    <w:rsid w:val="00B17CD4"/>
    <w:rsid w:val="00B21135"/>
    <w:rsid w:val="00B213B1"/>
    <w:rsid w:val="00B214E1"/>
    <w:rsid w:val="00B22533"/>
    <w:rsid w:val="00B22C94"/>
    <w:rsid w:val="00B22F7F"/>
    <w:rsid w:val="00B244E6"/>
    <w:rsid w:val="00B25097"/>
    <w:rsid w:val="00B2519E"/>
    <w:rsid w:val="00B255D1"/>
    <w:rsid w:val="00B2599B"/>
    <w:rsid w:val="00B2617E"/>
    <w:rsid w:val="00B30542"/>
    <w:rsid w:val="00B31411"/>
    <w:rsid w:val="00B31F46"/>
    <w:rsid w:val="00B321DB"/>
    <w:rsid w:val="00B334D6"/>
    <w:rsid w:val="00B334F5"/>
    <w:rsid w:val="00B33FA4"/>
    <w:rsid w:val="00B375B0"/>
    <w:rsid w:val="00B408B6"/>
    <w:rsid w:val="00B408D1"/>
    <w:rsid w:val="00B40E32"/>
    <w:rsid w:val="00B43721"/>
    <w:rsid w:val="00B437A3"/>
    <w:rsid w:val="00B43C39"/>
    <w:rsid w:val="00B43DF7"/>
    <w:rsid w:val="00B4447B"/>
    <w:rsid w:val="00B45A50"/>
    <w:rsid w:val="00B45EEB"/>
    <w:rsid w:val="00B4649F"/>
    <w:rsid w:val="00B467B1"/>
    <w:rsid w:val="00B476FE"/>
    <w:rsid w:val="00B50116"/>
    <w:rsid w:val="00B50665"/>
    <w:rsid w:val="00B51843"/>
    <w:rsid w:val="00B51C4F"/>
    <w:rsid w:val="00B51F13"/>
    <w:rsid w:val="00B529B3"/>
    <w:rsid w:val="00B5312C"/>
    <w:rsid w:val="00B5331C"/>
    <w:rsid w:val="00B542DA"/>
    <w:rsid w:val="00B5637C"/>
    <w:rsid w:val="00B565CB"/>
    <w:rsid w:val="00B56F1D"/>
    <w:rsid w:val="00B575AF"/>
    <w:rsid w:val="00B57B92"/>
    <w:rsid w:val="00B57EFF"/>
    <w:rsid w:val="00B57FF7"/>
    <w:rsid w:val="00B60734"/>
    <w:rsid w:val="00B607E5"/>
    <w:rsid w:val="00B60ED4"/>
    <w:rsid w:val="00B620C8"/>
    <w:rsid w:val="00B63342"/>
    <w:rsid w:val="00B6365D"/>
    <w:rsid w:val="00B63972"/>
    <w:rsid w:val="00B654C1"/>
    <w:rsid w:val="00B66463"/>
    <w:rsid w:val="00B675AB"/>
    <w:rsid w:val="00B70CBD"/>
    <w:rsid w:val="00B72016"/>
    <w:rsid w:val="00B73862"/>
    <w:rsid w:val="00B73C66"/>
    <w:rsid w:val="00B73E05"/>
    <w:rsid w:val="00B73F43"/>
    <w:rsid w:val="00B74FCC"/>
    <w:rsid w:val="00B75058"/>
    <w:rsid w:val="00B756CC"/>
    <w:rsid w:val="00B7582C"/>
    <w:rsid w:val="00B75BBF"/>
    <w:rsid w:val="00B7631A"/>
    <w:rsid w:val="00B7703C"/>
    <w:rsid w:val="00B770FB"/>
    <w:rsid w:val="00B77930"/>
    <w:rsid w:val="00B80426"/>
    <w:rsid w:val="00B804C6"/>
    <w:rsid w:val="00B80D05"/>
    <w:rsid w:val="00B81918"/>
    <w:rsid w:val="00B81CDC"/>
    <w:rsid w:val="00B83DED"/>
    <w:rsid w:val="00B843DC"/>
    <w:rsid w:val="00B86287"/>
    <w:rsid w:val="00B86484"/>
    <w:rsid w:val="00B867FD"/>
    <w:rsid w:val="00B8704A"/>
    <w:rsid w:val="00B90498"/>
    <w:rsid w:val="00B90A86"/>
    <w:rsid w:val="00B91BF5"/>
    <w:rsid w:val="00B935C8"/>
    <w:rsid w:val="00B93A66"/>
    <w:rsid w:val="00B97477"/>
    <w:rsid w:val="00B97A62"/>
    <w:rsid w:val="00BA0572"/>
    <w:rsid w:val="00BA05BE"/>
    <w:rsid w:val="00BA1346"/>
    <w:rsid w:val="00BA135A"/>
    <w:rsid w:val="00BA29EB"/>
    <w:rsid w:val="00BA35B2"/>
    <w:rsid w:val="00BA4D8C"/>
    <w:rsid w:val="00BA4E92"/>
    <w:rsid w:val="00BA6A80"/>
    <w:rsid w:val="00BA6B66"/>
    <w:rsid w:val="00BA6B8A"/>
    <w:rsid w:val="00BA6E48"/>
    <w:rsid w:val="00BA7265"/>
    <w:rsid w:val="00BA778C"/>
    <w:rsid w:val="00BA7CF2"/>
    <w:rsid w:val="00BB02DA"/>
    <w:rsid w:val="00BB083C"/>
    <w:rsid w:val="00BB107A"/>
    <w:rsid w:val="00BB15FE"/>
    <w:rsid w:val="00BB37A7"/>
    <w:rsid w:val="00BB3856"/>
    <w:rsid w:val="00BB4D3D"/>
    <w:rsid w:val="00BB50E4"/>
    <w:rsid w:val="00BB563D"/>
    <w:rsid w:val="00BB7219"/>
    <w:rsid w:val="00BB75B5"/>
    <w:rsid w:val="00BB7C7C"/>
    <w:rsid w:val="00BC1D70"/>
    <w:rsid w:val="00BC21BF"/>
    <w:rsid w:val="00BC4B0F"/>
    <w:rsid w:val="00BC5AC2"/>
    <w:rsid w:val="00BC6D37"/>
    <w:rsid w:val="00BC6EE3"/>
    <w:rsid w:val="00BC6F8E"/>
    <w:rsid w:val="00BC6FB5"/>
    <w:rsid w:val="00BD019A"/>
    <w:rsid w:val="00BD17EC"/>
    <w:rsid w:val="00BD218F"/>
    <w:rsid w:val="00BD2605"/>
    <w:rsid w:val="00BD2D96"/>
    <w:rsid w:val="00BD488F"/>
    <w:rsid w:val="00BD5F3F"/>
    <w:rsid w:val="00BD6BDD"/>
    <w:rsid w:val="00BD74F8"/>
    <w:rsid w:val="00BD7603"/>
    <w:rsid w:val="00BE08B4"/>
    <w:rsid w:val="00BE0A27"/>
    <w:rsid w:val="00BE0AF6"/>
    <w:rsid w:val="00BE0B0E"/>
    <w:rsid w:val="00BE0D7E"/>
    <w:rsid w:val="00BE1F03"/>
    <w:rsid w:val="00BE1F45"/>
    <w:rsid w:val="00BE3C70"/>
    <w:rsid w:val="00BE58A7"/>
    <w:rsid w:val="00BE6768"/>
    <w:rsid w:val="00BE6E72"/>
    <w:rsid w:val="00BF0D6E"/>
    <w:rsid w:val="00BF0F99"/>
    <w:rsid w:val="00BF2218"/>
    <w:rsid w:val="00BF2F5C"/>
    <w:rsid w:val="00BF31FB"/>
    <w:rsid w:val="00BF36A8"/>
    <w:rsid w:val="00BF3D62"/>
    <w:rsid w:val="00BF5096"/>
    <w:rsid w:val="00BF526E"/>
    <w:rsid w:val="00BF5990"/>
    <w:rsid w:val="00BF6DDA"/>
    <w:rsid w:val="00BF7579"/>
    <w:rsid w:val="00BF7729"/>
    <w:rsid w:val="00C008C6"/>
    <w:rsid w:val="00C01D74"/>
    <w:rsid w:val="00C038BA"/>
    <w:rsid w:val="00C03D19"/>
    <w:rsid w:val="00C04043"/>
    <w:rsid w:val="00C0426B"/>
    <w:rsid w:val="00C044F0"/>
    <w:rsid w:val="00C045DF"/>
    <w:rsid w:val="00C049EA"/>
    <w:rsid w:val="00C05797"/>
    <w:rsid w:val="00C07E24"/>
    <w:rsid w:val="00C10964"/>
    <w:rsid w:val="00C11C5D"/>
    <w:rsid w:val="00C12FC0"/>
    <w:rsid w:val="00C13260"/>
    <w:rsid w:val="00C136BE"/>
    <w:rsid w:val="00C13E26"/>
    <w:rsid w:val="00C142BE"/>
    <w:rsid w:val="00C15017"/>
    <w:rsid w:val="00C1561A"/>
    <w:rsid w:val="00C15CDF"/>
    <w:rsid w:val="00C1686B"/>
    <w:rsid w:val="00C16960"/>
    <w:rsid w:val="00C16AE4"/>
    <w:rsid w:val="00C16D5B"/>
    <w:rsid w:val="00C21009"/>
    <w:rsid w:val="00C22F55"/>
    <w:rsid w:val="00C23C19"/>
    <w:rsid w:val="00C247DF"/>
    <w:rsid w:val="00C24989"/>
    <w:rsid w:val="00C252A5"/>
    <w:rsid w:val="00C268A3"/>
    <w:rsid w:val="00C26D43"/>
    <w:rsid w:val="00C26D67"/>
    <w:rsid w:val="00C308B6"/>
    <w:rsid w:val="00C30D13"/>
    <w:rsid w:val="00C3134D"/>
    <w:rsid w:val="00C31718"/>
    <w:rsid w:val="00C31F7B"/>
    <w:rsid w:val="00C32616"/>
    <w:rsid w:val="00C33B5E"/>
    <w:rsid w:val="00C346B7"/>
    <w:rsid w:val="00C346DC"/>
    <w:rsid w:val="00C3594E"/>
    <w:rsid w:val="00C364EE"/>
    <w:rsid w:val="00C366A0"/>
    <w:rsid w:val="00C36F87"/>
    <w:rsid w:val="00C37743"/>
    <w:rsid w:val="00C37FB3"/>
    <w:rsid w:val="00C408DE"/>
    <w:rsid w:val="00C40F07"/>
    <w:rsid w:val="00C41425"/>
    <w:rsid w:val="00C42839"/>
    <w:rsid w:val="00C445EC"/>
    <w:rsid w:val="00C44668"/>
    <w:rsid w:val="00C46548"/>
    <w:rsid w:val="00C4755F"/>
    <w:rsid w:val="00C47D7B"/>
    <w:rsid w:val="00C47E48"/>
    <w:rsid w:val="00C50609"/>
    <w:rsid w:val="00C51CF8"/>
    <w:rsid w:val="00C5286C"/>
    <w:rsid w:val="00C530C0"/>
    <w:rsid w:val="00C544F4"/>
    <w:rsid w:val="00C548C9"/>
    <w:rsid w:val="00C56B8B"/>
    <w:rsid w:val="00C574D5"/>
    <w:rsid w:val="00C578D7"/>
    <w:rsid w:val="00C57906"/>
    <w:rsid w:val="00C61525"/>
    <w:rsid w:val="00C6219A"/>
    <w:rsid w:val="00C62FD9"/>
    <w:rsid w:val="00C63161"/>
    <w:rsid w:val="00C632E6"/>
    <w:rsid w:val="00C63605"/>
    <w:rsid w:val="00C65DBC"/>
    <w:rsid w:val="00C71BC7"/>
    <w:rsid w:val="00C71EB4"/>
    <w:rsid w:val="00C71FED"/>
    <w:rsid w:val="00C7329B"/>
    <w:rsid w:val="00C737FF"/>
    <w:rsid w:val="00C73F32"/>
    <w:rsid w:val="00C74CB3"/>
    <w:rsid w:val="00C74D7C"/>
    <w:rsid w:val="00C7544B"/>
    <w:rsid w:val="00C75948"/>
    <w:rsid w:val="00C76171"/>
    <w:rsid w:val="00C761CD"/>
    <w:rsid w:val="00C76E47"/>
    <w:rsid w:val="00C771B8"/>
    <w:rsid w:val="00C7737B"/>
    <w:rsid w:val="00C77E9C"/>
    <w:rsid w:val="00C80B0E"/>
    <w:rsid w:val="00C8189D"/>
    <w:rsid w:val="00C825B1"/>
    <w:rsid w:val="00C82835"/>
    <w:rsid w:val="00C829BD"/>
    <w:rsid w:val="00C82B1F"/>
    <w:rsid w:val="00C841C8"/>
    <w:rsid w:val="00C8530A"/>
    <w:rsid w:val="00C86407"/>
    <w:rsid w:val="00C86B0D"/>
    <w:rsid w:val="00C87462"/>
    <w:rsid w:val="00C875A6"/>
    <w:rsid w:val="00C87DCF"/>
    <w:rsid w:val="00C90AB5"/>
    <w:rsid w:val="00C9222C"/>
    <w:rsid w:val="00C9416F"/>
    <w:rsid w:val="00C945B9"/>
    <w:rsid w:val="00C95895"/>
    <w:rsid w:val="00C95CB0"/>
    <w:rsid w:val="00C961FE"/>
    <w:rsid w:val="00CA08E1"/>
    <w:rsid w:val="00CA0D98"/>
    <w:rsid w:val="00CA180C"/>
    <w:rsid w:val="00CA249A"/>
    <w:rsid w:val="00CA2A33"/>
    <w:rsid w:val="00CA2B89"/>
    <w:rsid w:val="00CA2F70"/>
    <w:rsid w:val="00CA34D1"/>
    <w:rsid w:val="00CA3588"/>
    <w:rsid w:val="00CA4898"/>
    <w:rsid w:val="00CA53B6"/>
    <w:rsid w:val="00CA5936"/>
    <w:rsid w:val="00CA74D8"/>
    <w:rsid w:val="00CA7566"/>
    <w:rsid w:val="00CA7645"/>
    <w:rsid w:val="00CA7D6D"/>
    <w:rsid w:val="00CB00E5"/>
    <w:rsid w:val="00CB0639"/>
    <w:rsid w:val="00CB07FF"/>
    <w:rsid w:val="00CB1637"/>
    <w:rsid w:val="00CB1C6D"/>
    <w:rsid w:val="00CB1D52"/>
    <w:rsid w:val="00CB22B2"/>
    <w:rsid w:val="00CB38AC"/>
    <w:rsid w:val="00CB421E"/>
    <w:rsid w:val="00CB4B21"/>
    <w:rsid w:val="00CB5132"/>
    <w:rsid w:val="00CB596A"/>
    <w:rsid w:val="00CB740C"/>
    <w:rsid w:val="00CB7BA3"/>
    <w:rsid w:val="00CC0FEF"/>
    <w:rsid w:val="00CC14BE"/>
    <w:rsid w:val="00CC2C84"/>
    <w:rsid w:val="00CC2EFB"/>
    <w:rsid w:val="00CC3EE2"/>
    <w:rsid w:val="00CC407B"/>
    <w:rsid w:val="00CC706E"/>
    <w:rsid w:val="00CC7A17"/>
    <w:rsid w:val="00CC7F55"/>
    <w:rsid w:val="00CD021A"/>
    <w:rsid w:val="00CD189C"/>
    <w:rsid w:val="00CD193A"/>
    <w:rsid w:val="00CD2215"/>
    <w:rsid w:val="00CD2FD2"/>
    <w:rsid w:val="00CD4576"/>
    <w:rsid w:val="00CD4B97"/>
    <w:rsid w:val="00CD590C"/>
    <w:rsid w:val="00CD5CCC"/>
    <w:rsid w:val="00CD64A0"/>
    <w:rsid w:val="00CD6ACD"/>
    <w:rsid w:val="00CD7492"/>
    <w:rsid w:val="00CD7736"/>
    <w:rsid w:val="00CD796D"/>
    <w:rsid w:val="00CD7E08"/>
    <w:rsid w:val="00CE0BDC"/>
    <w:rsid w:val="00CE3A6B"/>
    <w:rsid w:val="00CE5935"/>
    <w:rsid w:val="00CE5CD5"/>
    <w:rsid w:val="00CE5F61"/>
    <w:rsid w:val="00CE651E"/>
    <w:rsid w:val="00CE696C"/>
    <w:rsid w:val="00CE6B36"/>
    <w:rsid w:val="00CE732B"/>
    <w:rsid w:val="00CE7582"/>
    <w:rsid w:val="00CF1418"/>
    <w:rsid w:val="00CF335B"/>
    <w:rsid w:val="00CF3FE4"/>
    <w:rsid w:val="00CF46AB"/>
    <w:rsid w:val="00CF4F3D"/>
    <w:rsid w:val="00CF4FC8"/>
    <w:rsid w:val="00CF5089"/>
    <w:rsid w:val="00CF6372"/>
    <w:rsid w:val="00CF7EDC"/>
    <w:rsid w:val="00D00211"/>
    <w:rsid w:val="00D0049A"/>
    <w:rsid w:val="00D01194"/>
    <w:rsid w:val="00D012F6"/>
    <w:rsid w:val="00D0141F"/>
    <w:rsid w:val="00D01BF0"/>
    <w:rsid w:val="00D01CA9"/>
    <w:rsid w:val="00D01D51"/>
    <w:rsid w:val="00D047B8"/>
    <w:rsid w:val="00D05503"/>
    <w:rsid w:val="00D05E88"/>
    <w:rsid w:val="00D06309"/>
    <w:rsid w:val="00D064FC"/>
    <w:rsid w:val="00D07EF5"/>
    <w:rsid w:val="00D1071F"/>
    <w:rsid w:val="00D10C94"/>
    <w:rsid w:val="00D112E9"/>
    <w:rsid w:val="00D125A9"/>
    <w:rsid w:val="00D13B66"/>
    <w:rsid w:val="00D14596"/>
    <w:rsid w:val="00D14F8F"/>
    <w:rsid w:val="00D164AB"/>
    <w:rsid w:val="00D166D6"/>
    <w:rsid w:val="00D16EFD"/>
    <w:rsid w:val="00D17404"/>
    <w:rsid w:val="00D177B8"/>
    <w:rsid w:val="00D17CF7"/>
    <w:rsid w:val="00D20088"/>
    <w:rsid w:val="00D20CE0"/>
    <w:rsid w:val="00D2123A"/>
    <w:rsid w:val="00D22723"/>
    <w:rsid w:val="00D232AD"/>
    <w:rsid w:val="00D24233"/>
    <w:rsid w:val="00D24D30"/>
    <w:rsid w:val="00D25487"/>
    <w:rsid w:val="00D25881"/>
    <w:rsid w:val="00D25967"/>
    <w:rsid w:val="00D271B8"/>
    <w:rsid w:val="00D27F8F"/>
    <w:rsid w:val="00D317A1"/>
    <w:rsid w:val="00D318D6"/>
    <w:rsid w:val="00D32523"/>
    <w:rsid w:val="00D32E19"/>
    <w:rsid w:val="00D33A07"/>
    <w:rsid w:val="00D34460"/>
    <w:rsid w:val="00D34B1D"/>
    <w:rsid w:val="00D35112"/>
    <w:rsid w:val="00D351EA"/>
    <w:rsid w:val="00D3530B"/>
    <w:rsid w:val="00D35992"/>
    <w:rsid w:val="00D36527"/>
    <w:rsid w:val="00D36605"/>
    <w:rsid w:val="00D366D2"/>
    <w:rsid w:val="00D36882"/>
    <w:rsid w:val="00D368EA"/>
    <w:rsid w:val="00D376EF"/>
    <w:rsid w:val="00D3790E"/>
    <w:rsid w:val="00D379E4"/>
    <w:rsid w:val="00D37F64"/>
    <w:rsid w:val="00D40288"/>
    <w:rsid w:val="00D405EB"/>
    <w:rsid w:val="00D40796"/>
    <w:rsid w:val="00D41B61"/>
    <w:rsid w:val="00D43403"/>
    <w:rsid w:val="00D43826"/>
    <w:rsid w:val="00D46C64"/>
    <w:rsid w:val="00D474B5"/>
    <w:rsid w:val="00D5003B"/>
    <w:rsid w:val="00D50574"/>
    <w:rsid w:val="00D5153A"/>
    <w:rsid w:val="00D5270B"/>
    <w:rsid w:val="00D52ECA"/>
    <w:rsid w:val="00D548DE"/>
    <w:rsid w:val="00D548FD"/>
    <w:rsid w:val="00D54B01"/>
    <w:rsid w:val="00D57264"/>
    <w:rsid w:val="00D57EBF"/>
    <w:rsid w:val="00D605F3"/>
    <w:rsid w:val="00D608A9"/>
    <w:rsid w:val="00D61485"/>
    <w:rsid w:val="00D6168B"/>
    <w:rsid w:val="00D619ED"/>
    <w:rsid w:val="00D6280D"/>
    <w:rsid w:val="00D629CE"/>
    <w:rsid w:val="00D62BFC"/>
    <w:rsid w:val="00D62E71"/>
    <w:rsid w:val="00D63035"/>
    <w:rsid w:val="00D63753"/>
    <w:rsid w:val="00D6430D"/>
    <w:rsid w:val="00D65A36"/>
    <w:rsid w:val="00D65C41"/>
    <w:rsid w:val="00D66188"/>
    <w:rsid w:val="00D66D12"/>
    <w:rsid w:val="00D7037D"/>
    <w:rsid w:val="00D706DC"/>
    <w:rsid w:val="00D71118"/>
    <w:rsid w:val="00D71ADD"/>
    <w:rsid w:val="00D71EA9"/>
    <w:rsid w:val="00D7269C"/>
    <w:rsid w:val="00D72907"/>
    <w:rsid w:val="00D7292F"/>
    <w:rsid w:val="00D72B9C"/>
    <w:rsid w:val="00D731F6"/>
    <w:rsid w:val="00D740CA"/>
    <w:rsid w:val="00D75528"/>
    <w:rsid w:val="00D76228"/>
    <w:rsid w:val="00D7694B"/>
    <w:rsid w:val="00D76EDB"/>
    <w:rsid w:val="00D76F77"/>
    <w:rsid w:val="00D77E3C"/>
    <w:rsid w:val="00D80A0D"/>
    <w:rsid w:val="00D825F1"/>
    <w:rsid w:val="00D83002"/>
    <w:rsid w:val="00D83390"/>
    <w:rsid w:val="00D84EFE"/>
    <w:rsid w:val="00D85728"/>
    <w:rsid w:val="00D85AF9"/>
    <w:rsid w:val="00D85EC1"/>
    <w:rsid w:val="00D871AD"/>
    <w:rsid w:val="00D879DE"/>
    <w:rsid w:val="00D87AEF"/>
    <w:rsid w:val="00D907E2"/>
    <w:rsid w:val="00D90EAF"/>
    <w:rsid w:val="00D9153A"/>
    <w:rsid w:val="00D91A50"/>
    <w:rsid w:val="00D929E8"/>
    <w:rsid w:val="00D949AB"/>
    <w:rsid w:val="00D95481"/>
    <w:rsid w:val="00D9686B"/>
    <w:rsid w:val="00D972E1"/>
    <w:rsid w:val="00D97A63"/>
    <w:rsid w:val="00D97BF4"/>
    <w:rsid w:val="00D97C6A"/>
    <w:rsid w:val="00DA000C"/>
    <w:rsid w:val="00DA1A7E"/>
    <w:rsid w:val="00DA28A7"/>
    <w:rsid w:val="00DA28BC"/>
    <w:rsid w:val="00DA2A02"/>
    <w:rsid w:val="00DA2C79"/>
    <w:rsid w:val="00DA3451"/>
    <w:rsid w:val="00DA3E8C"/>
    <w:rsid w:val="00DA430E"/>
    <w:rsid w:val="00DA4E0A"/>
    <w:rsid w:val="00DA5856"/>
    <w:rsid w:val="00DA684B"/>
    <w:rsid w:val="00DA6CC8"/>
    <w:rsid w:val="00DA7CE7"/>
    <w:rsid w:val="00DB20F8"/>
    <w:rsid w:val="00DB3652"/>
    <w:rsid w:val="00DB3C7C"/>
    <w:rsid w:val="00DB58ED"/>
    <w:rsid w:val="00DB5FD3"/>
    <w:rsid w:val="00DB6EDF"/>
    <w:rsid w:val="00DB789C"/>
    <w:rsid w:val="00DC188B"/>
    <w:rsid w:val="00DC1DFB"/>
    <w:rsid w:val="00DC21D3"/>
    <w:rsid w:val="00DC3323"/>
    <w:rsid w:val="00DC37B4"/>
    <w:rsid w:val="00DC4C2C"/>
    <w:rsid w:val="00DC4F86"/>
    <w:rsid w:val="00DC50F3"/>
    <w:rsid w:val="00DC6347"/>
    <w:rsid w:val="00DC7A13"/>
    <w:rsid w:val="00DC7C8D"/>
    <w:rsid w:val="00DD0535"/>
    <w:rsid w:val="00DD0E0D"/>
    <w:rsid w:val="00DD0F7C"/>
    <w:rsid w:val="00DD2A45"/>
    <w:rsid w:val="00DD2A9C"/>
    <w:rsid w:val="00DD2B32"/>
    <w:rsid w:val="00DD30A8"/>
    <w:rsid w:val="00DD33AD"/>
    <w:rsid w:val="00DD37BE"/>
    <w:rsid w:val="00DD38E2"/>
    <w:rsid w:val="00DD4E31"/>
    <w:rsid w:val="00DD52EC"/>
    <w:rsid w:val="00DD583C"/>
    <w:rsid w:val="00DD5D31"/>
    <w:rsid w:val="00DD637D"/>
    <w:rsid w:val="00DD6D9A"/>
    <w:rsid w:val="00DE0480"/>
    <w:rsid w:val="00DE0E4B"/>
    <w:rsid w:val="00DE1B5D"/>
    <w:rsid w:val="00DE36D5"/>
    <w:rsid w:val="00DE3CF2"/>
    <w:rsid w:val="00DE49B8"/>
    <w:rsid w:val="00DE5323"/>
    <w:rsid w:val="00DE5A95"/>
    <w:rsid w:val="00DE5B72"/>
    <w:rsid w:val="00DE6169"/>
    <w:rsid w:val="00DE7BA3"/>
    <w:rsid w:val="00DF20D2"/>
    <w:rsid w:val="00DF247C"/>
    <w:rsid w:val="00DF2997"/>
    <w:rsid w:val="00DF31F0"/>
    <w:rsid w:val="00DF3C87"/>
    <w:rsid w:val="00DF4DF2"/>
    <w:rsid w:val="00DF50BD"/>
    <w:rsid w:val="00DF50D9"/>
    <w:rsid w:val="00DF512C"/>
    <w:rsid w:val="00DF542C"/>
    <w:rsid w:val="00DF6657"/>
    <w:rsid w:val="00DF7F1B"/>
    <w:rsid w:val="00E00A70"/>
    <w:rsid w:val="00E00F4F"/>
    <w:rsid w:val="00E02824"/>
    <w:rsid w:val="00E03D9E"/>
    <w:rsid w:val="00E065A5"/>
    <w:rsid w:val="00E068EB"/>
    <w:rsid w:val="00E07346"/>
    <w:rsid w:val="00E075D6"/>
    <w:rsid w:val="00E10565"/>
    <w:rsid w:val="00E10BC4"/>
    <w:rsid w:val="00E11478"/>
    <w:rsid w:val="00E115CE"/>
    <w:rsid w:val="00E117BD"/>
    <w:rsid w:val="00E123DC"/>
    <w:rsid w:val="00E12827"/>
    <w:rsid w:val="00E1317D"/>
    <w:rsid w:val="00E1380F"/>
    <w:rsid w:val="00E1415D"/>
    <w:rsid w:val="00E1581D"/>
    <w:rsid w:val="00E15837"/>
    <w:rsid w:val="00E15D16"/>
    <w:rsid w:val="00E16865"/>
    <w:rsid w:val="00E172CC"/>
    <w:rsid w:val="00E174E6"/>
    <w:rsid w:val="00E17F70"/>
    <w:rsid w:val="00E20018"/>
    <w:rsid w:val="00E20320"/>
    <w:rsid w:val="00E204A2"/>
    <w:rsid w:val="00E208B5"/>
    <w:rsid w:val="00E230B7"/>
    <w:rsid w:val="00E24006"/>
    <w:rsid w:val="00E2424D"/>
    <w:rsid w:val="00E24CF8"/>
    <w:rsid w:val="00E25391"/>
    <w:rsid w:val="00E26A97"/>
    <w:rsid w:val="00E27030"/>
    <w:rsid w:val="00E27F64"/>
    <w:rsid w:val="00E30344"/>
    <w:rsid w:val="00E323E9"/>
    <w:rsid w:val="00E324A3"/>
    <w:rsid w:val="00E32856"/>
    <w:rsid w:val="00E33794"/>
    <w:rsid w:val="00E33A37"/>
    <w:rsid w:val="00E33CFD"/>
    <w:rsid w:val="00E34018"/>
    <w:rsid w:val="00E34EC6"/>
    <w:rsid w:val="00E355EE"/>
    <w:rsid w:val="00E37161"/>
    <w:rsid w:val="00E37BED"/>
    <w:rsid w:val="00E40209"/>
    <w:rsid w:val="00E408D1"/>
    <w:rsid w:val="00E41AD6"/>
    <w:rsid w:val="00E42988"/>
    <w:rsid w:val="00E437D2"/>
    <w:rsid w:val="00E439B2"/>
    <w:rsid w:val="00E43A0D"/>
    <w:rsid w:val="00E44623"/>
    <w:rsid w:val="00E45EC7"/>
    <w:rsid w:val="00E47715"/>
    <w:rsid w:val="00E50439"/>
    <w:rsid w:val="00E5081C"/>
    <w:rsid w:val="00E50D4B"/>
    <w:rsid w:val="00E51B73"/>
    <w:rsid w:val="00E51C6E"/>
    <w:rsid w:val="00E52535"/>
    <w:rsid w:val="00E532C4"/>
    <w:rsid w:val="00E53F44"/>
    <w:rsid w:val="00E53F54"/>
    <w:rsid w:val="00E54ACC"/>
    <w:rsid w:val="00E54C3C"/>
    <w:rsid w:val="00E55751"/>
    <w:rsid w:val="00E56D4D"/>
    <w:rsid w:val="00E60213"/>
    <w:rsid w:val="00E608CC"/>
    <w:rsid w:val="00E614B9"/>
    <w:rsid w:val="00E61EA2"/>
    <w:rsid w:val="00E622A3"/>
    <w:rsid w:val="00E62CB5"/>
    <w:rsid w:val="00E63127"/>
    <w:rsid w:val="00E63138"/>
    <w:rsid w:val="00E64E4F"/>
    <w:rsid w:val="00E650C8"/>
    <w:rsid w:val="00E653E0"/>
    <w:rsid w:val="00E6622F"/>
    <w:rsid w:val="00E665A9"/>
    <w:rsid w:val="00E66FCA"/>
    <w:rsid w:val="00E67288"/>
    <w:rsid w:val="00E67977"/>
    <w:rsid w:val="00E70399"/>
    <w:rsid w:val="00E70522"/>
    <w:rsid w:val="00E709DB"/>
    <w:rsid w:val="00E70D19"/>
    <w:rsid w:val="00E70F98"/>
    <w:rsid w:val="00E732F0"/>
    <w:rsid w:val="00E73465"/>
    <w:rsid w:val="00E73A02"/>
    <w:rsid w:val="00E740EB"/>
    <w:rsid w:val="00E759A2"/>
    <w:rsid w:val="00E767B4"/>
    <w:rsid w:val="00E76806"/>
    <w:rsid w:val="00E76EF9"/>
    <w:rsid w:val="00E77A76"/>
    <w:rsid w:val="00E80454"/>
    <w:rsid w:val="00E8076B"/>
    <w:rsid w:val="00E80A33"/>
    <w:rsid w:val="00E80E03"/>
    <w:rsid w:val="00E81CAB"/>
    <w:rsid w:val="00E84E9B"/>
    <w:rsid w:val="00E853B8"/>
    <w:rsid w:val="00E85F1D"/>
    <w:rsid w:val="00E86909"/>
    <w:rsid w:val="00E869CF"/>
    <w:rsid w:val="00E86BD4"/>
    <w:rsid w:val="00E86D12"/>
    <w:rsid w:val="00E8739D"/>
    <w:rsid w:val="00E87AD9"/>
    <w:rsid w:val="00E929A0"/>
    <w:rsid w:val="00E92CBE"/>
    <w:rsid w:val="00E933A1"/>
    <w:rsid w:val="00E94060"/>
    <w:rsid w:val="00E94225"/>
    <w:rsid w:val="00E949F4"/>
    <w:rsid w:val="00E961A0"/>
    <w:rsid w:val="00E96B95"/>
    <w:rsid w:val="00E97B7C"/>
    <w:rsid w:val="00E97F34"/>
    <w:rsid w:val="00EA1AB9"/>
    <w:rsid w:val="00EA2311"/>
    <w:rsid w:val="00EA2574"/>
    <w:rsid w:val="00EA56CC"/>
    <w:rsid w:val="00EA6C84"/>
    <w:rsid w:val="00EA6D8B"/>
    <w:rsid w:val="00EB137D"/>
    <w:rsid w:val="00EB2586"/>
    <w:rsid w:val="00EB2B65"/>
    <w:rsid w:val="00EB30B5"/>
    <w:rsid w:val="00EB39CC"/>
    <w:rsid w:val="00EB46B7"/>
    <w:rsid w:val="00EB5119"/>
    <w:rsid w:val="00EB6270"/>
    <w:rsid w:val="00EB7498"/>
    <w:rsid w:val="00EC119E"/>
    <w:rsid w:val="00EC17A0"/>
    <w:rsid w:val="00EC294A"/>
    <w:rsid w:val="00EC2AE3"/>
    <w:rsid w:val="00EC32B8"/>
    <w:rsid w:val="00EC4197"/>
    <w:rsid w:val="00EC444D"/>
    <w:rsid w:val="00EC4AA7"/>
    <w:rsid w:val="00EC4FCE"/>
    <w:rsid w:val="00EC507F"/>
    <w:rsid w:val="00EC5178"/>
    <w:rsid w:val="00EC596F"/>
    <w:rsid w:val="00EC5F59"/>
    <w:rsid w:val="00EC79E2"/>
    <w:rsid w:val="00EC7BC3"/>
    <w:rsid w:val="00EC7BD3"/>
    <w:rsid w:val="00EC7F5B"/>
    <w:rsid w:val="00ED017B"/>
    <w:rsid w:val="00ED2B2F"/>
    <w:rsid w:val="00ED2F40"/>
    <w:rsid w:val="00ED30DB"/>
    <w:rsid w:val="00ED35CD"/>
    <w:rsid w:val="00ED3A85"/>
    <w:rsid w:val="00ED48BA"/>
    <w:rsid w:val="00ED4B07"/>
    <w:rsid w:val="00ED54DC"/>
    <w:rsid w:val="00ED585E"/>
    <w:rsid w:val="00ED5A52"/>
    <w:rsid w:val="00ED5E50"/>
    <w:rsid w:val="00ED7600"/>
    <w:rsid w:val="00EE146A"/>
    <w:rsid w:val="00EE329A"/>
    <w:rsid w:val="00EE46AE"/>
    <w:rsid w:val="00EE53A5"/>
    <w:rsid w:val="00EE5774"/>
    <w:rsid w:val="00EE6235"/>
    <w:rsid w:val="00EE663B"/>
    <w:rsid w:val="00EE7BDD"/>
    <w:rsid w:val="00EE7D40"/>
    <w:rsid w:val="00EF0147"/>
    <w:rsid w:val="00EF0B7E"/>
    <w:rsid w:val="00EF0FCB"/>
    <w:rsid w:val="00EF1287"/>
    <w:rsid w:val="00EF1B4A"/>
    <w:rsid w:val="00EF6073"/>
    <w:rsid w:val="00EF61CE"/>
    <w:rsid w:val="00EF634A"/>
    <w:rsid w:val="00EF63B9"/>
    <w:rsid w:val="00EF645F"/>
    <w:rsid w:val="00EF698B"/>
    <w:rsid w:val="00EF7867"/>
    <w:rsid w:val="00EF7992"/>
    <w:rsid w:val="00F008B7"/>
    <w:rsid w:val="00F0147E"/>
    <w:rsid w:val="00F01487"/>
    <w:rsid w:val="00F01C8D"/>
    <w:rsid w:val="00F046FD"/>
    <w:rsid w:val="00F047E0"/>
    <w:rsid w:val="00F054A4"/>
    <w:rsid w:val="00F05F59"/>
    <w:rsid w:val="00F060C7"/>
    <w:rsid w:val="00F061DF"/>
    <w:rsid w:val="00F06363"/>
    <w:rsid w:val="00F06FDE"/>
    <w:rsid w:val="00F072BD"/>
    <w:rsid w:val="00F07DF7"/>
    <w:rsid w:val="00F10B5D"/>
    <w:rsid w:val="00F10D42"/>
    <w:rsid w:val="00F11BCE"/>
    <w:rsid w:val="00F1362C"/>
    <w:rsid w:val="00F13FDF"/>
    <w:rsid w:val="00F15368"/>
    <w:rsid w:val="00F15741"/>
    <w:rsid w:val="00F15917"/>
    <w:rsid w:val="00F167F7"/>
    <w:rsid w:val="00F16977"/>
    <w:rsid w:val="00F17181"/>
    <w:rsid w:val="00F17B1B"/>
    <w:rsid w:val="00F20514"/>
    <w:rsid w:val="00F20B6A"/>
    <w:rsid w:val="00F21C0F"/>
    <w:rsid w:val="00F22CC2"/>
    <w:rsid w:val="00F231EF"/>
    <w:rsid w:val="00F243F5"/>
    <w:rsid w:val="00F24A58"/>
    <w:rsid w:val="00F24C1A"/>
    <w:rsid w:val="00F260E2"/>
    <w:rsid w:val="00F26A37"/>
    <w:rsid w:val="00F27130"/>
    <w:rsid w:val="00F27602"/>
    <w:rsid w:val="00F303C4"/>
    <w:rsid w:val="00F30669"/>
    <w:rsid w:val="00F331F3"/>
    <w:rsid w:val="00F33416"/>
    <w:rsid w:val="00F33D36"/>
    <w:rsid w:val="00F34327"/>
    <w:rsid w:val="00F37390"/>
    <w:rsid w:val="00F40113"/>
    <w:rsid w:val="00F40F97"/>
    <w:rsid w:val="00F414F1"/>
    <w:rsid w:val="00F41FC6"/>
    <w:rsid w:val="00F4286F"/>
    <w:rsid w:val="00F42B3C"/>
    <w:rsid w:val="00F43250"/>
    <w:rsid w:val="00F43717"/>
    <w:rsid w:val="00F43883"/>
    <w:rsid w:val="00F43970"/>
    <w:rsid w:val="00F441BE"/>
    <w:rsid w:val="00F44382"/>
    <w:rsid w:val="00F4590D"/>
    <w:rsid w:val="00F45BA5"/>
    <w:rsid w:val="00F46EF8"/>
    <w:rsid w:val="00F508B8"/>
    <w:rsid w:val="00F5158A"/>
    <w:rsid w:val="00F519E6"/>
    <w:rsid w:val="00F533CF"/>
    <w:rsid w:val="00F534C2"/>
    <w:rsid w:val="00F53EFC"/>
    <w:rsid w:val="00F5464A"/>
    <w:rsid w:val="00F5564B"/>
    <w:rsid w:val="00F55773"/>
    <w:rsid w:val="00F55A64"/>
    <w:rsid w:val="00F572B6"/>
    <w:rsid w:val="00F57945"/>
    <w:rsid w:val="00F6047E"/>
    <w:rsid w:val="00F60D2E"/>
    <w:rsid w:val="00F637ED"/>
    <w:rsid w:val="00F6425B"/>
    <w:rsid w:val="00F64E1F"/>
    <w:rsid w:val="00F6647A"/>
    <w:rsid w:val="00F67569"/>
    <w:rsid w:val="00F67DE8"/>
    <w:rsid w:val="00F70769"/>
    <w:rsid w:val="00F71B94"/>
    <w:rsid w:val="00F724CF"/>
    <w:rsid w:val="00F72CB1"/>
    <w:rsid w:val="00F73335"/>
    <w:rsid w:val="00F7536A"/>
    <w:rsid w:val="00F76AEA"/>
    <w:rsid w:val="00F809F4"/>
    <w:rsid w:val="00F80AF3"/>
    <w:rsid w:val="00F8215E"/>
    <w:rsid w:val="00F824F5"/>
    <w:rsid w:val="00F82B12"/>
    <w:rsid w:val="00F83F6E"/>
    <w:rsid w:val="00F84781"/>
    <w:rsid w:val="00F84F83"/>
    <w:rsid w:val="00F84F94"/>
    <w:rsid w:val="00F85754"/>
    <w:rsid w:val="00F85F4F"/>
    <w:rsid w:val="00F868EC"/>
    <w:rsid w:val="00F90261"/>
    <w:rsid w:val="00F904EC"/>
    <w:rsid w:val="00F90990"/>
    <w:rsid w:val="00F90FAB"/>
    <w:rsid w:val="00F91CA4"/>
    <w:rsid w:val="00F92A1B"/>
    <w:rsid w:val="00F93031"/>
    <w:rsid w:val="00F9305F"/>
    <w:rsid w:val="00F9374D"/>
    <w:rsid w:val="00F938F2"/>
    <w:rsid w:val="00F938F3"/>
    <w:rsid w:val="00F93B0A"/>
    <w:rsid w:val="00F93CF9"/>
    <w:rsid w:val="00F93E38"/>
    <w:rsid w:val="00F94286"/>
    <w:rsid w:val="00F943F6"/>
    <w:rsid w:val="00F9453E"/>
    <w:rsid w:val="00F94F66"/>
    <w:rsid w:val="00F95A95"/>
    <w:rsid w:val="00F95EF4"/>
    <w:rsid w:val="00F96781"/>
    <w:rsid w:val="00F967A4"/>
    <w:rsid w:val="00F96BB5"/>
    <w:rsid w:val="00F96CB7"/>
    <w:rsid w:val="00FA124B"/>
    <w:rsid w:val="00FA2E02"/>
    <w:rsid w:val="00FA30DA"/>
    <w:rsid w:val="00FA3357"/>
    <w:rsid w:val="00FA4602"/>
    <w:rsid w:val="00FA5EA1"/>
    <w:rsid w:val="00FA6C83"/>
    <w:rsid w:val="00FA71C3"/>
    <w:rsid w:val="00FA73C8"/>
    <w:rsid w:val="00FB119F"/>
    <w:rsid w:val="00FB1E62"/>
    <w:rsid w:val="00FB2696"/>
    <w:rsid w:val="00FB2EDB"/>
    <w:rsid w:val="00FB4943"/>
    <w:rsid w:val="00FB4F38"/>
    <w:rsid w:val="00FB7771"/>
    <w:rsid w:val="00FC092A"/>
    <w:rsid w:val="00FC1565"/>
    <w:rsid w:val="00FC29B9"/>
    <w:rsid w:val="00FC47B9"/>
    <w:rsid w:val="00FC4A91"/>
    <w:rsid w:val="00FC5A1F"/>
    <w:rsid w:val="00FC69AD"/>
    <w:rsid w:val="00FC6FD3"/>
    <w:rsid w:val="00FC7174"/>
    <w:rsid w:val="00FC7835"/>
    <w:rsid w:val="00FC7C67"/>
    <w:rsid w:val="00FD0810"/>
    <w:rsid w:val="00FD1612"/>
    <w:rsid w:val="00FD1697"/>
    <w:rsid w:val="00FD1CE4"/>
    <w:rsid w:val="00FD2C4A"/>
    <w:rsid w:val="00FD2F56"/>
    <w:rsid w:val="00FD3DB1"/>
    <w:rsid w:val="00FD4B9D"/>
    <w:rsid w:val="00FD4F63"/>
    <w:rsid w:val="00FD53DF"/>
    <w:rsid w:val="00FD5B1B"/>
    <w:rsid w:val="00FD5F34"/>
    <w:rsid w:val="00FD60D4"/>
    <w:rsid w:val="00FD6560"/>
    <w:rsid w:val="00FD680F"/>
    <w:rsid w:val="00FD7B2C"/>
    <w:rsid w:val="00FD7D1E"/>
    <w:rsid w:val="00FE02B0"/>
    <w:rsid w:val="00FE06B9"/>
    <w:rsid w:val="00FE1358"/>
    <w:rsid w:val="00FE305C"/>
    <w:rsid w:val="00FE3105"/>
    <w:rsid w:val="00FE495E"/>
    <w:rsid w:val="00FE49C1"/>
    <w:rsid w:val="00FE6129"/>
    <w:rsid w:val="00FF01BE"/>
    <w:rsid w:val="00FF0301"/>
    <w:rsid w:val="00FF14C1"/>
    <w:rsid w:val="00FF1B5F"/>
    <w:rsid w:val="00FF3B4E"/>
    <w:rsid w:val="00FF3E5B"/>
    <w:rsid w:val="00FF5D4F"/>
    <w:rsid w:val="00FF5E9E"/>
    <w:rsid w:val="00FF715C"/>
    <w:rsid w:val="00FF71EC"/>
    <w:rsid w:val="1F9E18AA"/>
    <w:rsid w:val="420CCE9E"/>
    <w:rsid w:val="4F0C2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48AF43DA-AD04-4F6C-B339-1BB8CF7B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C7B"/>
    <w:rPr>
      <w:rFonts w:ascii="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C6219A"/>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Webdings" w:hAnsi="Webding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 w:type="table" w:customStyle="1" w:styleId="TableGrid7">
    <w:name w:val="Table Grid7"/>
    <w:basedOn w:val="TableNormal"/>
    <w:uiPriority w:val="39"/>
    <w:qFormat/>
    <w:rsid w:val="004F58EA"/>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56306"/>
    <w:pPr>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odyTextChar">
    <w:name w:val="Body Text Char"/>
    <w:basedOn w:val="DefaultParagraphFont"/>
    <w:link w:val="BodyText"/>
    <w:rsid w:val="00156306"/>
    <w:rPr>
      <w:rFonts w:ascii="Times New Roman" w:eastAsia="Times New Roman" w:hAnsi="Times New Roman" w:cs="Times New Roman"/>
      <w:sz w:val="20"/>
      <w:szCs w:val="20"/>
      <w:lang w:val="en-GB" w:eastAsia="en-GB"/>
    </w:rPr>
  </w:style>
  <w:style w:type="table" w:customStyle="1" w:styleId="1">
    <w:name w:val="网格型1"/>
    <w:basedOn w:val="TableNormal"/>
    <w:uiPriority w:val="39"/>
    <w:qFormat/>
    <w:rsid w:val="00156306"/>
    <w:pPr>
      <w:spacing w:after="0" w:line="240" w:lineRule="auto"/>
    </w:pPr>
    <w:rPr>
      <w:rFonts w:ascii="Calibri" w:eastAsia="SimSun" w:hAnsi="Calibri" w:cs="Times New Roman"/>
      <w:sz w:val="20"/>
      <w:szCs w:val="20"/>
      <w:lang w:val="en-DK" w:eastAsia="en-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uiPriority w:val="9"/>
    <w:rsid w:val="00072A30"/>
    <w:rPr>
      <w:rFonts w:ascii="Arial" w:eastAsia="Batang" w:hAnsi="Arial" w:cs="Arial"/>
      <w:b/>
      <w:bCs/>
      <w:i/>
      <w:iCs/>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635451599">
      <w:bodyDiv w:val="1"/>
      <w:marLeft w:val="0"/>
      <w:marRight w:val="0"/>
      <w:marTop w:val="0"/>
      <w:marBottom w:val="0"/>
      <w:divBdr>
        <w:top w:val="none" w:sz="0" w:space="0" w:color="auto"/>
        <w:left w:val="none" w:sz="0" w:space="0" w:color="auto"/>
        <w:bottom w:val="none" w:sz="0" w:space="0" w:color="auto"/>
        <w:right w:val="none" w:sz="0" w:space="0" w:color="auto"/>
      </w:divBdr>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787242935">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RBI5PAMIO524-1616901215-47532</_dlc_DocId>
    <HideFromDelve xmlns="71c5aaf6-e6ce-465b-b873-5148d2a4c105">false</HideFromDelve>
    <_dlc_DocIdUrl xmlns="71c5aaf6-e6ce-465b-b873-5148d2a4c105">
      <Url>https://nokia.sharepoint.com/sites/gxp/_layouts/15/DocIdRedir.aspx?ID=RBI5PAMIO524-1616901215-47532</Url>
      <Description>RBI5PAMIO524-1616901215-47532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5.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1</TotalTime>
  <Pages>4</Pages>
  <Words>1459</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9757</CharactersWithSpaces>
  <SharedDoc>false</SharedDoc>
  <HLinks>
    <vt:vector size="72" baseType="variant">
      <vt:variant>
        <vt:i4>1638455</vt:i4>
      </vt:variant>
      <vt:variant>
        <vt:i4>56</vt:i4>
      </vt:variant>
      <vt:variant>
        <vt:i4>0</vt:i4>
      </vt:variant>
      <vt:variant>
        <vt:i4>5</vt:i4>
      </vt:variant>
      <vt:variant>
        <vt:lpwstr/>
      </vt:variant>
      <vt:variant>
        <vt:lpwstr>_Toc197082955</vt:lpwstr>
      </vt:variant>
      <vt:variant>
        <vt:i4>1638455</vt:i4>
      </vt:variant>
      <vt:variant>
        <vt:i4>53</vt:i4>
      </vt:variant>
      <vt:variant>
        <vt:i4>0</vt:i4>
      </vt:variant>
      <vt:variant>
        <vt:i4>5</vt:i4>
      </vt:variant>
      <vt:variant>
        <vt:lpwstr/>
      </vt:variant>
      <vt:variant>
        <vt:lpwstr>_Toc197082954</vt:lpwstr>
      </vt:variant>
      <vt:variant>
        <vt:i4>1638455</vt:i4>
      </vt:variant>
      <vt:variant>
        <vt:i4>50</vt:i4>
      </vt:variant>
      <vt:variant>
        <vt:i4>0</vt:i4>
      </vt:variant>
      <vt:variant>
        <vt:i4>5</vt:i4>
      </vt:variant>
      <vt:variant>
        <vt:lpwstr/>
      </vt:variant>
      <vt:variant>
        <vt:lpwstr>_Toc197082953</vt:lpwstr>
      </vt:variant>
      <vt:variant>
        <vt:i4>1638455</vt:i4>
      </vt:variant>
      <vt:variant>
        <vt:i4>47</vt:i4>
      </vt:variant>
      <vt:variant>
        <vt:i4>0</vt:i4>
      </vt:variant>
      <vt:variant>
        <vt:i4>5</vt:i4>
      </vt:variant>
      <vt:variant>
        <vt:lpwstr/>
      </vt:variant>
      <vt:variant>
        <vt:lpwstr>_Toc197082952</vt:lpwstr>
      </vt:variant>
      <vt:variant>
        <vt:i4>1638455</vt:i4>
      </vt:variant>
      <vt:variant>
        <vt:i4>44</vt:i4>
      </vt:variant>
      <vt:variant>
        <vt:i4>0</vt:i4>
      </vt:variant>
      <vt:variant>
        <vt:i4>5</vt:i4>
      </vt:variant>
      <vt:variant>
        <vt:lpwstr/>
      </vt:variant>
      <vt:variant>
        <vt:lpwstr>_Toc197082951</vt:lpwstr>
      </vt:variant>
      <vt:variant>
        <vt:i4>1638455</vt:i4>
      </vt:variant>
      <vt:variant>
        <vt:i4>41</vt:i4>
      </vt:variant>
      <vt:variant>
        <vt:i4>0</vt:i4>
      </vt:variant>
      <vt:variant>
        <vt:i4>5</vt:i4>
      </vt:variant>
      <vt:variant>
        <vt:lpwstr/>
      </vt:variant>
      <vt:variant>
        <vt:lpwstr>_Toc197082950</vt:lpwstr>
      </vt:variant>
      <vt:variant>
        <vt:i4>1572919</vt:i4>
      </vt:variant>
      <vt:variant>
        <vt:i4>38</vt:i4>
      </vt:variant>
      <vt:variant>
        <vt:i4>0</vt:i4>
      </vt:variant>
      <vt:variant>
        <vt:i4>5</vt:i4>
      </vt:variant>
      <vt:variant>
        <vt:lpwstr/>
      </vt:variant>
      <vt:variant>
        <vt:lpwstr>_Toc197082949</vt:lpwstr>
      </vt:variant>
      <vt:variant>
        <vt:i4>1572919</vt:i4>
      </vt:variant>
      <vt:variant>
        <vt:i4>35</vt:i4>
      </vt:variant>
      <vt:variant>
        <vt:i4>0</vt:i4>
      </vt:variant>
      <vt:variant>
        <vt:i4>5</vt:i4>
      </vt:variant>
      <vt:variant>
        <vt:lpwstr/>
      </vt:variant>
      <vt:variant>
        <vt:lpwstr>_Toc197082948</vt:lpwstr>
      </vt:variant>
      <vt:variant>
        <vt:i4>1572919</vt:i4>
      </vt:variant>
      <vt:variant>
        <vt:i4>32</vt:i4>
      </vt:variant>
      <vt:variant>
        <vt:i4>0</vt:i4>
      </vt:variant>
      <vt:variant>
        <vt:i4>5</vt:i4>
      </vt:variant>
      <vt:variant>
        <vt:lpwstr/>
      </vt:variant>
      <vt:variant>
        <vt:lpwstr>_Toc197082947</vt:lpwstr>
      </vt:variant>
      <vt:variant>
        <vt:i4>1572919</vt:i4>
      </vt:variant>
      <vt:variant>
        <vt:i4>29</vt:i4>
      </vt:variant>
      <vt:variant>
        <vt:i4>0</vt:i4>
      </vt:variant>
      <vt:variant>
        <vt:i4>5</vt:i4>
      </vt:variant>
      <vt:variant>
        <vt:lpwstr/>
      </vt:variant>
      <vt:variant>
        <vt:lpwstr>_Toc197082946</vt:lpwstr>
      </vt:variant>
      <vt:variant>
        <vt:i4>1572919</vt:i4>
      </vt:variant>
      <vt:variant>
        <vt:i4>26</vt:i4>
      </vt:variant>
      <vt:variant>
        <vt:i4>0</vt:i4>
      </vt:variant>
      <vt:variant>
        <vt:i4>5</vt:i4>
      </vt:variant>
      <vt:variant>
        <vt:lpwstr/>
      </vt:variant>
      <vt:variant>
        <vt:lpwstr>_Toc197082945</vt:lpwstr>
      </vt:variant>
      <vt:variant>
        <vt:i4>1572919</vt:i4>
      </vt:variant>
      <vt:variant>
        <vt:i4>23</vt:i4>
      </vt:variant>
      <vt:variant>
        <vt:i4>0</vt:i4>
      </vt:variant>
      <vt:variant>
        <vt:i4>5</vt:i4>
      </vt:variant>
      <vt:variant>
        <vt:lpwstr/>
      </vt:variant>
      <vt:variant>
        <vt:lpwstr>_Toc197082944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3</cp:revision>
  <dcterms:created xsi:type="dcterms:W3CDTF">2025-05-09T17:44:00Z</dcterms:created>
  <dcterms:modified xsi:type="dcterms:W3CDTF">2025-05-09T17:44:00Z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b30810e6-3553-4f3b-b448-78f1ed75dc62</vt:lpwstr>
  </property>
</Properties>
</file>